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680B" w14:textId="77777777" w:rsidR="009D7EE0" w:rsidRDefault="009D7EE0" w:rsidP="009D7EE0">
      <w:pPr>
        <w:pStyle w:val="BodyTextIndent3"/>
        <w:tabs>
          <w:tab w:val="left" w:pos="567"/>
        </w:tabs>
        <w:ind w:left="0" w:firstLine="0"/>
        <w:jc w:val="center"/>
        <w:rPr>
          <w:b/>
          <w:bCs/>
          <w:sz w:val="16"/>
        </w:rPr>
      </w:pPr>
    </w:p>
    <w:tbl>
      <w:tblPr>
        <w:tblW w:w="0" w:type="auto"/>
        <w:tblLook w:val="04A0" w:firstRow="1" w:lastRow="0" w:firstColumn="1" w:lastColumn="0" w:noHBand="0" w:noVBand="1"/>
      </w:tblPr>
      <w:tblGrid>
        <w:gridCol w:w="1734"/>
        <w:gridCol w:w="1520"/>
        <w:gridCol w:w="3906"/>
        <w:gridCol w:w="1653"/>
        <w:gridCol w:w="1653"/>
      </w:tblGrid>
      <w:tr w:rsidR="009D7EE0" w14:paraId="7EE42965" w14:textId="77777777" w:rsidTr="0047683A">
        <w:trPr>
          <w:trHeight w:val="1036"/>
        </w:trPr>
        <w:tc>
          <w:tcPr>
            <w:tcW w:w="2268" w:type="dxa"/>
          </w:tcPr>
          <w:p w14:paraId="25115207" w14:textId="77777777" w:rsidR="009D7EE0" w:rsidRDefault="009D7EE0" w:rsidP="0047683A">
            <w:pPr>
              <w:pStyle w:val="BodyTextIndent"/>
              <w:tabs>
                <w:tab w:val="left" w:pos="0"/>
              </w:tabs>
              <w:ind w:left="0" w:firstLine="0"/>
              <w:jc w:val="center"/>
              <w:rPr>
                <w:bCs/>
              </w:rPr>
            </w:pPr>
          </w:p>
        </w:tc>
        <w:tc>
          <w:tcPr>
            <w:tcW w:w="1980" w:type="dxa"/>
          </w:tcPr>
          <w:p w14:paraId="24849CD4" w14:textId="77777777" w:rsidR="009D7EE0" w:rsidRDefault="009D7EE0" w:rsidP="0047683A">
            <w:pPr>
              <w:pStyle w:val="BodyTextIndent"/>
              <w:tabs>
                <w:tab w:val="left" w:pos="0"/>
              </w:tabs>
              <w:ind w:left="0" w:firstLine="0"/>
              <w:rPr>
                <w:bCs/>
              </w:rPr>
            </w:pPr>
          </w:p>
        </w:tc>
        <w:tc>
          <w:tcPr>
            <w:tcW w:w="2340" w:type="dxa"/>
            <w:hideMark/>
          </w:tcPr>
          <w:p w14:paraId="0E813308" w14:textId="77777777" w:rsidR="009D7EE0" w:rsidRDefault="009D7EE0" w:rsidP="0047683A">
            <w:pPr>
              <w:pStyle w:val="BodyTextIndent"/>
              <w:tabs>
                <w:tab w:val="left" w:pos="0"/>
              </w:tabs>
              <w:ind w:left="0" w:firstLine="0"/>
              <w:jc w:val="center"/>
              <w:rPr>
                <w:bCs/>
              </w:rPr>
            </w:pPr>
            <w:r>
              <w:rPr>
                <w:noProof/>
                <w:lang w:eastAsia="en-GB"/>
              </w:rPr>
              <w:drawing>
                <wp:anchor distT="0" distB="0" distL="114300" distR="114300" simplePos="0" relativeHeight="251660288" behindDoc="1" locked="0" layoutInCell="1" allowOverlap="1" wp14:anchorId="3D8DBF27" wp14:editId="01EB10E4">
                  <wp:simplePos x="0" y="0"/>
                  <wp:positionH relativeFrom="column">
                    <wp:align>center</wp:align>
                  </wp:positionH>
                  <wp:positionV relativeFrom="paragraph">
                    <wp:posOffset>-413385</wp:posOffset>
                  </wp:positionV>
                  <wp:extent cx="2343150" cy="581025"/>
                  <wp:effectExtent l="0" t="0" r="0" b="9525"/>
                  <wp:wrapTight wrapText="bothSides">
                    <wp:wrapPolygon edited="0">
                      <wp:start x="0" y="0"/>
                      <wp:lineTo x="0" y="21246"/>
                      <wp:lineTo x="21424" y="21246"/>
                      <wp:lineTo x="21424" y="0"/>
                      <wp:lineTo x="0" y="0"/>
                    </wp:wrapPolygon>
                  </wp:wrapTight>
                  <wp:docPr id="4" name="Picture 4"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2160" w:type="dxa"/>
          </w:tcPr>
          <w:p w14:paraId="0D8F6E5C" w14:textId="77777777" w:rsidR="009D7EE0" w:rsidRDefault="009D7EE0" w:rsidP="0047683A">
            <w:pPr>
              <w:pStyle w:val="BodyTextIndent"/>
              <w:tabs>
                <w:tab w:val="left" w:pos="0"/>
              </w:tabs>
              <w:ind w:left="0" w:firstLine="0"/>
              <w:rPr>
                <w:bCs/>
              </w:rPr>
            </w:pPr>
          </w:p>
        </w:tc>
        <w:tc>
          <w:tcPr>
            <w:tcW w:w="2160" w:type="dxa"/>
          </w:tcPr>
          <w:p w14:paraId="52897897" w14:textId="77777777" w:rsidR="009D7EE0" w:rsidRDefault="009D7EE0" w:rsidP="0047683A">
            <w:pPr>
              <w:pStyle w:val="BodyTextIndent"/>
              <w:tabs>
                <w:tab w:val="left" w:pos="0"/>
              </w:tabs>
              <w:ind w:left="0" w:firstLine="0"/>
              <w:rPr>
                <w:bCs/>
              </w:rPr>
            </w:pPr>
          </w:p>
        </w:tc>
      </w:tr>
    </w:tbl>
    <w:p w14:paraId="12150127" w14:textId="77777777" w:rsidR="009D7EE0" w:rsidRDefault="009D7EE0" w:rsidP="009D7EE0">
      <w:pPr>
        <w:pStyle w:val="BodyTextIndent3"/>
        <w:tabs>
          <w:tab w:val="left" w:pos="567"/>
        </w:tabs>
        <w:ind w:left="0" w:firstLine="0"/>
        <w:jc w:val="center"/>
        <w:rPr>
          <w:b/>
          <w:bCs/>
          <w:sz w:val="32"/>
        </w:rPr>
      </w:pPr>
      <w:r>
        <w:rPr>
          <w:b/>
          <w:bCs/>
          <w:sz w:val="32"/>
        </w:rPr>
        <w:t>NEWCASTLE CITY COUNCIL BUILDING CONTROL</w:t>
      </w:r>
    </w:p>
    <w:p w14:paraId="4AD9F994" w14:textId="77777777" w:rsidR="009D7EE0" w:rsidRDefault="009D7EE0" w:rsidP="009D7EE0">
      <w:pPr>
        <w:pStyle w:val="BodyTextIndent3"/>
        <w:tabs>
          <w:tab w:val="left" w:pos="567"/>
        </w:tabs>
        <w:ind w:left="567" w:hanging="425"/>
        <w:jc w:val="center"/>
        <w:rPr>
          <w:b/>
          <w:bCs/>
          <w:sz w:val="18"/>
        </w:rPr>
      </w:pPr>
    </w:p>
    <w:p w14:paraId="27487663" w14:textId="77777777" w:rsidR="009D7EE0" w:rsidRDefault="009D7EE0" w:rsidP="009D7EE0">
      <w:pPr>
        <w:pStyle w:val="BodyTextIndent3"/>
        <w:tabs>
          <w:tab w:val="left" w:pos="567"/>
        </w:tabs>
        <w:ind w:left="0" w:firstLine="0"/>
        <w:jc w:val="center"/>
        <w:rPr>
          <w:b/>
          <w:bCs/>
          <w:sz w:val="40"/>
        </w:rPr>
      </w:pPr>
      <w:r>
        <w:rPr>
          <w:b/>
          <w:bCs/>
          <w:sz w:val="32"/>
        </w:rPr>
        <w:t>BUILDING REGULATION CHARGES – GUIDANCE NOTE 3</w:t>
      </w:r>
    </w:p>
    <w:p w14:paraId="21F282B7" w14:textId="77777777" w:rsidR="009D7EE0" w:rsidRDefault="009D7EE0" w:rsidP="009D7EE0">
      <w:pPr>
        <w:pStyle w:val="BodyTextIndent3"/>
        <w:tabs>
          <w:tab w:val="left" w:pos="567"/>
        </w:tabs>
        <w:ind w:left="567" w:hanging="425"/>
        <w:jc w:val="center"/>
        <w:rPr>
          <w:b/>
          <w:bCs/>
          <w:sz w:val="28"/>
          <w:u w:val="single"/>
        </w:rPr>
      </w:pPr>
      <w:r>
        <w:rPr>
          <w:b/>
          <w:bCs/>
          <w:sz w:val="28"/>
          <w:u w:val="single"/>
        </w:rPr>
        <w:t>NON-DOMESTIC NEW BUILD, EXTENSIONS AND ALTERATIONS</w:t>
      </w:r>
    </w:p>
    <w:p w14:paraId="6F8D7CA5" w14:textId="77777777" w:rsidR="009D7EE0" w:rsidRDefault="009D7EE0" w:rsidP="009D7EE0">
      <w:pPr>
        <w:pStyle w:val="BodyTextIndent3"/>
        <w:tabs>
          <w:tab w:val="left" w:pos="567"/>
        </w:tabs>
        <w:ind w:left="567" w:hanging="425"/>
        <w:jc w:val="center"/>
        <w:rPr>
          <w:sz w:val="22"/>
        </w:rPr>
      </w:pPr>
    </w:p>
    <w:p w14:paraId="21F3C1CD" w14:textId="4FBB3438" w:rsidR="00217437" w:rsidRPr="00A71A23" w:rsidRDefault="00217437" w:rsidP="00217437">
      <w:pPr>
        <w:pStyle w:val="BodyTextIndent3"/>
        <w:tabs>
          <w:tab w:val="left" w:pos="567"/>
        </w:tabs>
        <w:ind w:left="567" w:hanging="425"/>
        <w:jc w:val="center"/>
        <w:rPr>
          <w:szCs w:val="24"/>
        </w:rPr>
      </w:pPr>
      <w:r w:rsidRPr="00A71A23">
        <w:rPr>
          <w:szCs w:val="24"/>
        </w:rPr>
        <w:t xml:space="preserve">With effect from </w:t>
      </w:r>
      <w:r w:rsidR="00410478">
        <w:rPr>
          <w:szCs w:val="24"/>
        </w:rPr>
        <w:t>6</w:t>
      </w:r>
      <w:r w:rsidR="00410478" w:rsidRPr="00410478">
        <w:rPr>
          <w:szCs w:val="24"/>
          <w:vertAlign w:val="superscript"/>
        </w:rPr>
        <w:t>th</w:t>
      </w:r>
      <w:r w:rsidR="00410478">
        <w:rPr>
          <w:szCs w:val="24"/>
        </w:rPr>
        <w:t xml:space="preserve"> </w:t>
      </w:r>
      <w:r w:rsidRPr="00A71A23">
        <w:rPr>
          <w:szCs w:val="24"/>
        </w:rPr>
        <w:t>of April 20</w:t>
      </w:r>
      <w:r w:rsidR="00410478">
        <w:rPr>
          <w:szCs w:val="24"/>
        </w:rPr>
        <w:t>21</w:t>
      </w:r>
    </w:p>
    <w:p w14:paraId="1F5E92B1" w14:textId="77777777" w:rsidR="00217437" w:rsidRPr="00A71A23" w:rsidRDefault="00217437" w:rsidP="00217437">
      <w:pPr>
        <w:pStyle w:val="BodyTextIndent3"/>
        <w:tabs>
          <w:tab w:val="left" w:pos="567"/>
        </w:tabs>
        <w:ind w:left="567" w:hanging="425"/>
        <w:jc w:val="center"/>
        <w:rPr>
          <w:b/>
          <w:bCs/>
          <w:szCs w:val="24"/>
          <w:u w:val="single"/>
        </w:rPr>
      </w:pPr>
    </w:p>
    <w:p w14:paraId="0A2E5324" w14:textId="77777777" w:rsidR="00217437" w:rsidRPr="00A71A23" w:rsidRDefault="00217437" w:rsidP="00217437">
      <w:pPr>
        <w:pStyle w:val="BodyTextIndent2"/>
        <w:tabs>
          <w:tab w:val="clear" w:pos="0"/>
          <w:tab w:val="clear" w:pos="450"/>
          <w:tab w:val="left" w:pos="142"/>
          <w:tab w:val="left" w:pos="540"/>
        </w:tabs>
        <w:ind w:left="142" w:firstLine="0"/>
        <w:jc w:val="left"/>
        <w:rPr>
          <w:rFonts w:cs="Arial"/>
          <w:sz w:val="24"/>
          <w:szCs w:val="24"/>
        </w:rPr>
      </w:pPr>
      <w:r w:rsidRPr="00A71A23">
        <w:rPr>
          <w:rFonts w:cs="Arial"/>
          <w:sz w:val="24"/>
          <w:szCs w:val="24"/>
        </w:rPr>
        <w:t xml:space="preserve">This information sheet provides a quick reference guide to finding the relevant charges for different types of building regulation application for non-domestic new build, </w:t>
      </w:r>
      <w:proofErr w:type="gramStart"/>
      <w:r w:rsidRPr="00A71A23">
        <w:rPr>
          <w:rFonts w:cs="Arial"/>
          <w:sz w:val="24"/>
          <w:szCs w:val="24"/>
        </w:rPr>
        <w:t>extensions</w:t>
      </w:r>
      <w:proofErr w:type="gramEnd"/>
      <w:r w:rsidRPr="00A71A23">
        <w:rPr>
          <w:rFonts w:cs="Arial"/>
          <w:sz w:val="24"/>
          <w:szCs w:val="24"/>
        </w:rPr>
        <w:t xml:space="preserve"> and alterations.</w:t>
      </w:r>
    </w:p>
    <w:p w14:paraId="2E384074" w14:textId="77777777" w:rsidR="00217437" w:rsidRPr="00A71A23" w:rsidRDefault="00217437" w:rsidP="00217437">
      <w:pPr>
        <w:pStyle w:val="BodyTextIndent2"/>
        <w:tabs>
          <w:tab w:val="clear" w:pos="450"/>
          <w:tab w:val="left" w:pos="540"/>
        </w:tabs>
        <w:ind w:left="180" w:firstLine="0"/>
        <w:jc w:val="left"/>
        <w:rPr>
          <w:rFonts w:cs="Arial"/>
          <w:sz w:val="24"/>
          <w:szCs w:val="24"/>
        </w:rPr>
      </w:pPr>
    </w:p>
    <w:p w14:paraId="3F0D7AB5" w14:textId="77777777" w:rsidR="00217437" w:rsidRPr="00A71A23" w:rsidRDefault="00217437" w:rsidP="00217437">
      <w:pPr>
        <w:pStyle w:val="BodyTextIndent2"/>
        <w:tabs>
          <w:tab w:val="clear" w:pos="450"/>
          <w:tab w:val="left" w:pos="540"/>
        </w:tabs>
        <w:ind w:left="180" w:firstLine="0"/>
        <w:jc w:val="left"/>
        <w:rPr>
          <w:rFonts w:cs="Arial"/>
          <w:sz w:val="24"/>
          <w:szCs w:val="24"/>
        </w:rPr>
      </w:pPr>
      <w:r w:rsidRPr="00A71A23">
        <w:rPr>
          <w:rFonts w:cs="Arial"/>
          <w:sz w:val="24"/>
          <w:szCs w:val="24"/>
        </w:rPr>
        <w:t xml:space="preserve">Full details are contained in Newcastle City Council’s </w:t>
      </w:r>
      <w:r w:rsidRPr="00A71A23">
        <w:rPr>
          <w:rFonts w:cs="Arial"/>
          <w:i/>
          <w:sz w:val="24"/>
          <w:szCs w:val="24"/>
        </w:rPr>
        <w:t xml:space="preserve">‘Scheme for the recovery of building regulation charges and associated </w:t>
      </w:r>
      <w:proofErr w:type="gramStart"/>
      <w:r w:rsidRPr="00A71A23">
        <w:rPr>
          <w:rFonts w:cs="Arial"/>
          <w:i/>
          <w:sz w:val="24"/>
          <w:szCs w:val="24"/>
        </w:rPr>
        <w:t>matters’</w:t>
      </w:r>
      <w:proofErr w:type="gramEnd"/>
      <w:r w:rsidRPr="00A71A23">
        <w:rPr>
          <w:rFonts w:cs="Arial"/>
          <w:sz w:val="24"/>
          <w:szCs w:val="24"/>
        </w:rPr>
        <w:t>.  This is published on the council’s website and contains full details of the charges scheme and the provisions of The Building (Local Authority Charges) Regulations 2010.</w:t>
      </w:r>
    </w:p>
    <w:p w14:paraId="0329400F" w14:textId="77777777" w:rsidR="00217437" w:rsidRPr="00A71A23" w:rsidRDefault="00217437" w:rsidP="00217437">
      <w:pPr>
        <w:pStyle w:val="BodyTextIndent2"/>
        <w:tabs>
          <w:tab w:val="clear" w:pos="450"/>
          <w:tab w:val="left" w:pos="540"/>
        </w:tabs>
        <w:ind w:left="180" w:firstLine="0"/>
        <w:jc w:val="left"/>
        <w:rPr>
          <w:rFonts w:cs="Arial"/>
          <w:sz w:val="24"/>
          <w:szCs w:val="24"/>
        </w:rPr>
      </w:pPr>
    </w:p>
    <w:p w14:paraId="608B2BCE" w14:textId="77777777" w:rsidR="00217437" w:rsidRPr="00A71A23" w:rsidRDefault="00217437" w:rsidP="00217437">
      <w:pPr>
        <w:pStyle w:val="BodyTextIndent2"/>
        <w:tabs>
          <w:tab w:val="clear" w:pos="0"/>
          <w:tab w:val="clear" w:pos="450"/>
          <w:tab w:val="left" w:pos="142"/>
          <w:tab w:val="left" w:pos="540"/>
        </w:tabs>
        <w:ind w:hanging="308"/>
        <w:jc w:val="left"/>
        <w:rPr>
          <w:rFonts w:cs="Arial"/>
          <w:b/>
          <w:sz w:val="24"/>
          <w:szCs w:val="24"/>
        </w:rPr>
      </w:pPr>
      <w:r w:rsidRPr="00A71A23">
        <w:rPr>
          <w:rFonts w:cs="Arial"/>
          <w:b/>
          <w:sz w:val="24"/>
          <w:szCs w:val="24"/>
        </w:rPr>
        <w:t>How to use the table to calculate your building regulation charge:</w:t>
      </w:r>
    </w:p>
    <w:p w14:paraId="561C6C0F" w14:textId="77777777" w:rsidR="00217437" w:rsidRPr="00A71A23" w:rsidRDefault="00217437" w:rsidP="00217437">
      <w:pPr>
        <w:tabs>
          <w:tab w:val="left" w:pos="709"/>
        </w:tabs>
        <w:suppressAutoHyphens/>
        <w:spacing w:after="0" w:line="240" w:lineRule="auto"/>
        <w:ind w:left="142"/>
        <w:rPr>
          <w:rFonts w:ascii="Arial" w:hAnsi="Arial" w:cs="Arial"/>
          <w:b/>
          <w:spacing w:val="-3"/>
          <w:sz w:val="24"/>
          <w:szCs w:val="24"/>
        </w:rPr>
      </w:pPr>
    </w:p>
    <w:p w14:paraId="1B6A4D59" w14:textId="77777777" w:rsidR="00217437" w:rsidRPr="00A71A23" w:rsidRDefault="00217437" w:rsidP="00217437">
      <w:pPr>
        <w:tabs>
          <w:tab w:val="left" w:pos="709"/>
        </w:tabs>
        <w:suppressAutoHyphens/>
        <w:spacing w:after="0" w:line="240" w:lineRule="auto"/>
        <w:ind w:left="142"/>
        <w:rPr>
          <w:rFonts w:ascii="Arial" w:hAnsi="Arial" w:cs="Arial"/>
          <w:bCs/>
          <w:spacing w:val="-2"/>
          <w:sz w:val="24"/>
          <w:szCs w:val="24"/>
        </w:rPr>
      </w:pPr>
      <w:r w:rsidRPr="00A71A23">
        <w:rPr>
          <w:rFonts w:ascii="Arial" w:hAnsi="Arial" w:cs="Arial"/>
          <w:b/>
          <w:spacing w:val="-3"/>
          <w:sz w:val="24"/>
          <w:szCs w:val="24"/>
        </w:rPr>
        <w:t xml:space="preserve">Full Plans Application - </w:t>
      </w:r>
    </w:p>
    <w:p w14:paraId="52BA5102" w14:textId="77777777" w:rsidR="0020363D" w:rsidRPr="00ED2C9F" w:rsidRDefault="0020363D" w:rsidP="0020363D">
      <w:pPr>
        <w:pStyle w:val="ListParagraph"/>
        <w:numPr>
          <w:ilvl w:val="0"/>
          <w:numId w:val="10"/>
        </w:numPr>
        <w:tabs>
          <w:tab w:val="left" w:pos="426"/>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bCs/>
          <w:spacing w:val="-2"/>
          <w:sz w:val="24"/>
          <w:szCs w:val="24"/>
        </w:rPr>
        <w:t xml:space="preserve">The </w:t>
      </w:r>
      <w:r w:rsidRPr="00ED2C9F">
        <w:rPr>
          <w:rFonts w:ascii="Arial" w:hAnsi="Arial" w:cs="Arial"/>
          <w:b/>
          <w:bCs/>
          <w:spacing w:val="-2"/>
          <w:sz w:val="24"/>
          <w:szCs w:val="24"/>
        </w:rPr>
        <w:t>Plan Charge</w:t>
      </w:r>
      <w:r w:rsidRPr="00ED2C9F">
        <w:rPr>
          <w:rFonts w:ascii="Arial" w:hAnsi="Arial" w:cs="Arial"/>
          <w:bCs/>
          <w:spacing w:val="-2"/>
          <w:sz w:val="24"/>
          <w:szCs w:val="24"/>
        </w:rPr>
        <w:t xml:space="preserve"> is a deposit fee payable at the time of submitting a Full Plans application with the local authority.</w:t>
      </w:r>
    </w:p>
    <w:p w14:paraId="50C2A852" w14:textId="77777777" w:rsidR="0020363D" w:rsidRPr="00ED2C9F" w:rsidRDefault="0020363D" w:rsidP="0020363D">
      <w:pPr>
        <w:pStyle w:val="ListParagraph"/>
        <w:numPr>
          <w:ilvl w:val="0"/>
          <w:numId w:val="10"/>
        </w:numPr>
        <w:tabs>
          <w:tab w:val="left" w:pos="426"/>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bCs/>
          <w:spacing w:val="-2"/>
          <w:sz w:val="24"/>
          <w:szCs w:val="24"/>
        </w:rPr>
        <w:t xml:space="preserve">The </w:t>
      </w:r>
      <w:r w:rsidRPr="00ED2C9F">
        <w:rPr>
          <w:rFonts w:ascii="Arial" w:hAnsi="Arial" w:cs="Arial"/>
          <w:b/>
          <w:spacing w:val="-3"/>
          <w:sz w:val="24"/>
          <w:szCs w:val="24"/>
        </w:rPr>
        <w:t>Inspection Charge</w:t>
      </w:r>
      <w:r w:rsidRPr="00ED2C9F">
        <w:rPr>
          <w:rFonts w:ascii="Arial" w:hAnsi="Arial" w:cs="Arial"/>
          <w:bCs/>
          <w:spacing w:val="-2"/>
          <w:sz w:val="24"/>
          <w:szCs w:val="24"/>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14:paraId="56C02F86" w14:textId="77777777" w:rsidR="0020363D" w:rsidRPr="00ED2C9F" w:rsidRDefault="0020363D" w:rsidP="0020363D">
      <w:pPr>
        <w:pStyle w:val="ListParagraph"/>
        <w:numPr>
          <w:ilvl w:val="0"/>
          <w:numId w:val="10"/>
        </w:numPr>
        <w:tabs>
          <w:tab w:val="left" w:pos="426"/>
          <w:tab w:val="left" w:pos="709"/>
        </w:tabs>
        <w:suppressAutoHyphens/>
        <w:spacing w:after="0" w:line="240" w:lineRule="auto"/>
        <w:ind w:left="426" w:hanging="284"/>
        <w:rPr>
          <w:rFonts w:ascii="Arial" w:hAnsi="Arial" w:cs="Arial"/>
          <w:spacing w:val="-3"/>
          <w:sz w:val="24"/>
          <w:szCs w:val="24"/>
        </w:rPr>
      </w:pPr>
      <w:r w:rsidRPr="00ED2C9F">
        <w:rPr>
          <w:rFonts w:ascii="Arial" w:hAnsi="Arial" w:cs="Arial"/>
          <w:spacing w:val="-3"/>
          <w:sz w:val="24"/>
          <w:szCs w:val="24"/>
        </w:rPr>
        <w:t xml:space="preserve">Alternatively, the customer my wish to pay a combined plan charge and inspection charge at the time of depositing the application, in which case the </w:t>
      </w:r>
      <w:r w:rsidRPr="00ED2C9F">
        <w:rPr>
          <w:rFonts w:ascii="Arial" w:hAnsi="Arial" w:cs="Arial"/>
          <w:b/>
          <w:spacing w:val="-3"/>
          <w:sz w:val="24"/>
          <w:szCs w:val="24"/>
        </w:rPr>
        <w:t xml:space="preserve">discounted charge </w:t>
      </w:r>
      <w:r w:rsidRPr="00ED2C9F">
        <w:rPr>
          <w:rFonts w:ascii="Arial" w:hAnsi="Arial" w:cs="Arial"/>
          <w:spacing w:val="-3"/>
          <w:sz w:val="24"/>
          <w:szCs w:val="24"/>
        </w:rPr>
        <w:t>as indicated</w:t>
      </w:r>
      <w:r w:rsidRPr="00ED2C9F">
        <w:rPr>
          <w:rFonts w:ascii="Arial" w:hAnsi="Arial" w:cs="Arial"/>
          <w:b/>
          <w:spacing w:val="-3"/>
          <w:sz w:val="24"/>
          <w:szCs w:val="24"/>
        </w:rPr>
        <w:t xml:space="preserve"> </w:t>
      </w:r>
      <w:r w:rsidRPr="00ED2C9F">
        <w:rPr>
          <w:rFonts w:ascii="Arial" w:hAnsi="Arial" w:cs="Arial"/>
          <w:spacing w:val="-3"/>
          <w:sz w:val="24"/>
          <w:szCs w:val="24"/>
        </w:rPr>
        <w:t>would be payable.</w:t>
      </w:r>
    </w:p>
    <w:p w14:paraId="4A1B8900" w14:textId="77777777" w:rsidR="00217437" w:rsidRPr="00A71A23" w:rsidRDefault="00217437" w:rsidP="00217437">
      <w:pPr>
        <w:tabs>
          <w:tab w:val="left" w:pos="709"/>
        </w:tabs>
        <w:suppressAutoHyphens/>
        <w:spacing w:after="0" w:line="240" w:lineRule="auto"/>
        <w:ind w:left="426" w:hanging="398"/>
        <w:rPr>
          <w:rFonts w:ascii="Arial" w:hAnsi="Arial" w:cs="Arial"/>
          <w:bCs/>
          <w:spacing w:val="-2"/>
          <w:sz w:val="24"/>
          <w:szCs w:val="24"/>
        </w:rPr>
      </w:pPr>
    </w:p>
    <w:p w14:paraId="1D638E6F" w14:textId="77777777" w:rsidR="00217437" w:rsidRPr="00A71A23" w:rsidRDefault="00217437" w:rsidP="00217437">
      <w:pPr>
        <w:tabs>
          <w:tab w:val="left" w:pos="540"/>
          <w:tab w:val="left" w:pos="709"/>
        </w:tabs>
        <w:suppressAutoHyphens/>
        <w:spacing w:after="0" w:line="240" w:lineRule="auto"/>
        <w:ind w:left="142"/>
        <w:rPr>
          <w:rFonts w:ascii="Arial" w:hAnsi="Arial" w:cs="Arial"/>
          <w:bCs/>
          <w:spacing w:val="-2"/>
          <w:sz w:val="24"/>
          <w:szCs w:val="24"/>
        </w:rPr>
      </w:pPr>
      <w:r w:rsidRPr="00A71A23">
        <w:rPr>
          <w:rFonts w:ascii="Arial" w:hAnsi="Arial" w:cs="Arial"/>
          <w:b/>
          <w:spacing w:val="-3"/>
          <w:sz w:val="24"/>
          <w:szCs w:val="24"/>
        </w:rPr>
        <w:t xml:space="preserve">Building Notice - </w:t>
      </w:r>
    </w:p>
    <w:p w14:paraId="0F5BEC1A" w14:textId="77777777" w:rsidR="00217437" w:rsidRPr="00A71A23" w:rsidRDefault="00217437" w:rsidP="00217437">
      <w:pPr>
        <w:pStyle w:val="ListParagraph"/>
        <w:numPr>
          <w:ilvl w:val="0"/>
          <w:numId w:val="11"/>
        </w:numPr>
        <w:tabs>
          <w:tab w:val="left" w:pos="540"/>
          <w:tab w:val="left" w:pos="709"/>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This charge is payable at the time of depositing a Building Notice with the local authority.</w:t>
      </w:r>
    </w:p>
    <w:p w14:paraId="547D68A0" w14:textId="77777777" w:rsidR="00217437" w:rsidRPr="00A71A23" w:rsidRDefault="00217437" w:rsidP="00217437">
      <w:pPr>
        <w:tabs>
          <w:tab w:val="left" w:pos="540"/>
          <w:tab w:val="left" w:pos="709"/>
        </w:tabs>
        <w:suppressAutoHyphens/>
        <w:spacing w:after="0" w:line="240" w:lineRule="auto"/>
        <w:ind w:left="426"/>
        <w:rPr>
          <w:rFonts w:ascii="Arial" w:hAnsi="Arial" w:cs="Arial"/>
          <w:bCs/>
          <w:spacing w:val="-2"/>
          <w:sz w:val="24"/>
          <w:szCs w:val="24"/>
        </w:rPr>
      </w:pPr>
    </w:p>
    <w:p w14:paraId="711F99BA" w14:textId="77777777" w:rsidR="0020363D" w:rsidRPr="00ED2C9F" w:rsidRDefault="0020363D" w:rsidP="0020363D">
      <w:pPr>
        <w:tabs>
          <w:tab w:val="left" w:pos="540"/>
          <w:tab w:val="left" w:pos="709"/>
        </w:tabs>
        <w:suppressAutoHyphens/>
        <w:spacing w:after="0" w:line="240" w:lineRule="auto"/>
        <w:ind w:left="142"/>
        <w:rPr>
          <w:rFonts w:ascii="Arial" w:hAnsi="Arial" w:cs="Arial"/>
          <w:bCs/>
          <w:spacing w:val="-2"/>
          <w:sz w:val="24"/>
          <w:szCs w:val="24"/>
        </w:rPr>
      </w:pPr>
      <w:r w:rsidRPr="00BC6403">
        <w:rPr>
          <w:rFonts w:ascii="Arial" w:hAnsi="Arial" w:cs="Arial"/>
          <w:b/>
          <w:spacing w:val="-3"/>
          <w:sz w:val="24"/>
          <w:szCs w:val="24"/>
        </w:rPr>
        <w:t>Regularisation</w:t>
      </w:r>
      <w:r>
        <w:rPr>
          <w:rFonts w:ascii="Arial" w:hAnsi="Arial" w:cs="Arial"/>
          <w:b/>
          <w:spacing w:val="-3"/>
          <w:sz w:val="24"/>
          <w:szCs w:val="24"/>
        </w:rPr>
        <w:t xml:space="preserve"> / Reversion</w:t>
      </w:r>
      <w:r w:rsidRPr="00BC6403">
        <w:rPr>
          <w:rFonts w:ascii="Arial" w:hAnsi="Arial" w:cs="Arial"/>
          <w:b/>
          <w:spacing w:val="-3"/>
          <w:sz w:val="24"/>
          <w:szCs w:val="24"/>
        </w:rPr>
        <w:t xml:space="preserve"> Charge</w:t>
      </w:r>
      <w:r>
        <w:rPr>
          <w:rFonts w:ascii="Arial" w:hAnsi="Arial" w:cs="Arial"/>
          <w:b/>
          <w:spacing w:val="-3"/>
          <w:sz w:val="24"/>
          <w:szCs w:val="24"/>
        </w:rPr>
        <w:t xml:space="preserve"> - </w:t>
      </w:r>
    </w:p>
    <w:p w14:paraId="64595779" w14:textId="77777777" w:rsidR="0020363D" w:rsidRPr="00ED2C9F" w:rsidRDefault="0020363D" w:rsidP="0020363D">
      <w:pPr>
        <w:pStyle w:val="ListParagraph"/>
        <w:numPr>
          <w:ilvl w:val="0"/>
          <w:numId w:val="11"/>
        </w:numPr>
        <w:tabs>
          <w:tab w:val="left" w:pos="540"/>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spacing w:val="-2"/>
          <w:sz w:val="24"/>
          <w:szCs w:val="24"/>
        </w:rPr>
        <w:t>This charge is payable at the time of depositing a Regularisation Application with the local authority.</w:t>
      </w:r>
    </w:p>
    <w:p w14:paraId="527DB42B" w14:textId="77777777" w:rsidR="0020363D" w:rsidRDefault="0020363D" w:rsidP="0020363D">
      <w:pPr>
        <w:tabs>
          <w:tab w:val="left" w:pos="0"/>
          <w:tab w:val="left" w:pos="540"/>
          <w:tab w:val="left" w:pos="709"/>
          <w:tab w:val="left" w:pos="993"/>
        </w:tabs>
        <w:suppressAutoHyphens/>
        <w:spacing w:after="0" w:line="240" w:lineRule="auto"/>
        <w:ind w:left="426"/>
        <w:rPr>
          <w:rFonts w:ascii="Arial" w:hAnsi="Arial" w:cs="Arial"/>
          <w:spacing w:val="-3"/>
          <w:sz w:val="24"/>
          <w:szCs w:val="24"/>
        </w:rPr>
      </w:pPr>
    </w:p>
    <w:p w14:paraId="3B75AF16" w14:textId="77777777" w:rsidR="0020363D" w:rsidRPr="00B85DF2" w:rsidRDefault="0020363D" w:rsidP="0020363D">
      <w:pPr>
        <w:tabs>
          <w:tab w:val="left" w:pos="142"/>
          <w:tab w:val="left" w:pos="540"/>
          <w:tab w:val="left" w:pos="709"/>
          <w:tab w:val="left" w:pos="993"/>
        </w:tabs>
        <w:suppressAutoHyphens/>
        <w:spacing w:after="0" w:line="240" w:lineRule="auto"/>
        <w:ind w:left="142"/>
        <w:rPr>
          <w:rFonts w:ascii="Arial" w:hAnsi="Arial" w:cs="Arial"/>
          <w:bCs/>
          <w:spacing w:val="-2"/>
          <w:sz w:val="24"/>
          <w:szCs w:val="24"/>
        </w:rPr>
      </w:pPr>
      <w:r w:rsidRPr="00B85DF2">
        <w:rPr>
          <w:rFonts w:ascii="Arial" w:hAnsi="Arial" w:cs="Arial"/>
          <w:spacing w:val="-3"/>
          <w:sz w:val="24"/>
          <w:szCs w:val="24"/>
        </w:rPr>
        <w:t xml:space="preserve">Charges are subject to VAT </w:t>
      </w:r>
      <w:proofErr w:type="gramStart"/>
      <w:r w:rsidRPr="00B85DF2">
        <w:rPr>
          <w:rFonts w:ascii="Arial" w:hAnsi="Arial" w:cs="Arial"/>
          <w:spacing w:val="-3"/>
          <w:sz w:val="24"/>
          <w:szCs w:val="24"/>
        </w:rPr>
        <w:t>with the exception of</w:t>
      </w:r>
      <w:proofErr w:type="gramEnd"/>
      <w:r w:rsidRPr="00B85DF2">
        <w:rPr>
          <w:rFonts w:ascii="Arial" w:hAnsi="Arial" w:cs="Arial"/>
          <w:spacing w:val="-3"/>
          <w:sz w:val="24"/>
          <w:szCs w:val="24"/>
        </w:rPr>
        <w:t xml:space="preserve"> Regularisation</w:t>
      </w:r>
      <w:r>
        <w:rPr>
          <w:rFonts w:ascii="Arial" w:hAnsi="Arial" w:cs="Arial"/>
          <w:spacing w:val="-3"/>
          <w:sz w:val="24"/>
          <w:szCs w:val="24"/>
        </w:rPr>
        <w:t xml:space="preserve"> / Reversion</w:t>
      </w:r>
      <w:r w:rsidRPr="00B85DF2">
        <w:rPr>
          <w:rFonts w:ascii="Arial" w:hAnsi="Arial" w:cs="Arial"/>
          <w:spacing w:val="-3"/>
          <w:sz w:val="24"/>
          <w:szCs w:val="24"/>
        </w:rPr>
        <w:t xml:space="preserve"> Applications</w:t>
      </w:r>
      <w:r w:rsidRPr="00B85DF2">
        <w:rPr>
          <w:rFonts w:ascii="Arial" w:hAnsi="Arial" w:cs="Arial"/>
          <w:bCs/>
          <w:spacing w:val="-2"/>
          <w:sz w:val="24"/>
          <w:szCs w:val="24"/>
        </w:rPr>
        <w:t>.</w:t>
      </w:r>
    </w:p>
    <w:p w14:paraId="253A7FC1" w14:textId="77777777" w:rsidR="00217437" w:rsidRPr="00A71A23" w:rsidRDefault="00217437" w:rsidP="00217437">
      <w:pPr>
        <w:tabs>
          <w:tab w:val="left" w:pos="0"/>
          <w:tab w:val="left" w:pos="540"/>
          <w:tab w:val="left" w:pos="993"/>
        </w:tabs>
        <w:suppressAutoHyphens/>
        <w:spacing w:after="0" w:line="240" w:lineRule="auto"/>
        <w:ind w:left="180"/>
        <w:rPr>
          <w:rFonts w:ascii="Arial" w:hAnsi="Arial" w:cs="Arial"/>
          <w:bCs/>
          <w:spacing w:val="-2"/>
          <w:sz w:val="24"/>
          <w:szCs w:val="24"/>
        </w:rPr>
      </w:pPr>
    </w:p>
    <w:p w14:paraId="5043E5CE" w14:textId="77777777" w:rsidR="00217437" w:rsidRPr="00A71A23" w:rsidRDefault="00217437" w:rsidP="00217437">
      <w:pPr>
        <w:tabs>
          <w:tab w:val="left" w:pos="0"/>
          <w:tab w:val="left" w:pos="540"/>
          <w:tab w:val="left" w:pos="993"/>
        </w:tabs>
        <w:suppressAutoHyphens/>
        <w:spacing w:after="0" w:line="240" w:lineRule="auto"/>
        <w:ind w:left="180"/>
        <w:rPr>
          <w:rFonts w:ascii="Arial" w:hAnsi="Arial" w:cs="Arial"/>
          <w:b/>
          <w:bCs/>
          <w:spacing w:val="-2"/>
          <w:sz w:val="24"/>
          <w:szCs w:val="24"/>
        </w:rPr>
      </w:pPr>
      <w:r w:rsidRPr="00A71A23">
        <w:rPr>
          <w:rFonts w:ascii="Arial" w:hAnsi="Arial" w:cs="Arial"/>
          <w:b/>
          <w:bCs/>
          <w:spacing w:val="-2"/>
          <w:sz w:val="24"/>
          <w:szCs w:val="24"/>
        </w:rPr>
        <w:t xml:space="preserve">Factors </w:t>
      </w:r>
      <w:proofErr w:type="gramStart"/>
      <w:r w:rsidRPr="00A71A23">
        <w:rPr>
          <w:rFonts w:ascii="Arial" w:hAnsi="Arial" w:cs="Arial"/>
          <w:b/>
          <w:bCs/>
          <w:spacing w:val="-2"/>
          <w:sz w:val="24"/>
          <w:szCs w:val="24"/>
        </w:rPr>
        <w:t>taken into account</w:t>
      </w:r>
      <w:proofErr w:type="gramEnd"/>
      <w:r w:rsidRPr="00A71A23">
        <w:rPr>
          <w:rFonts w:ascii="Arial" w:hAnsi="Arial" w:cs="Arial"/>
          <w:b/>
          <w:bCs/>
          <w:spacing w:val="-2"/>
          <w:sz w:val="24"/>
          <w:szCs w:val="24"/>
        </w:rPr>
        <w:t xml:space="preserve"> in determining the charge category:</w:t>
      </w:r>
    </w:p>
    <w:p w14:paraId="57D3EFBE" w14:textId="77777777" w:rsidR="00217437" w:rsidRPr="00A71A23" w:rsidRDefault="00217437" w:rsidP="00217437">
      <w:pPr>
        <w:tabs>
          <w:tab w:val="left" w:pos="0"/>
          <w:tab w:val="left" w:pos="540"/>
          <w:tab w:val="left" w:pos="993"/>
        </w:tabs>
        <w:suppressAutoHyphens/>
        <w:spacing w:after="0" w:line="240" w:lineRule="auto"/>
        <w:ind w:left="180"/>
        <w:rPr>
          <w:rFonts w:ascii="Arial" w:hAnsi="Arial" w:cs="Arial"/>
          <w:bCs/>
          <w:spacing w:val="-2"/>
          <w:sz w:val="24"/>
          <w:szCs w:val="24"/>
        </w:rPr>
      </w:pPr>
      <w:r w:rsidRPr="00A71A23">
        <w:rPr>
          <w:rFonts w:ascii="Arial" w:hAnsi="Arial" w:cs="Arial"/>
          <w:bCs/>
          <w:spacing w:val="-2"/>
          <w:sz w:val="24"/>
          <w:szCs w:val="24"/>
        </w:rPr>
        <w:t xml:space="preserve">Depending upon the nature of the project, the following factors can be </w:t>
      </w:r>
      <w:proofErr w:type="gramStart"/>
      <w:r w:rsidRPr="00A71A23">
        <w:rPr>
          <w:rFonts w:ascii="Arial" w:hAnsi="Arial" w:cs="Arial"/>
          <w:bCs/>
          <w:spacing w:val="-2"/>
          <w:sz w:val="24"/>
          <w:szCs w:val="24"/>
        </w:rPr>
        <w:t>taken into account</w:t>
      </w:r>
      <w:proofErr w:type="gramEnd"/>
      <w:r w:rsidRPr="00A71A23">
        <w:rPr>
          <w:rFonts w:ascii="Arial" w:hAnsi="Arial" w:cs="Arial"/>
          <w:bCs/>
          <w:spacing w:val="-2"/>
          <w:sz w:val="24"/>
          <w:szCs w:val="24"/>
        </w:rPr>
        <w:t xml:space="preserve"> in determining the relevant charge category using the attached tables:</w:t>
      </w:r>
    </w:p>
    <w:p w14:paraId="78A1390A" w14:textId="77777777" w:rsidR="00217437" w:rsidRPr="00A71A23" w:rsidRDefault="00217437" w:rsidP="00217437">
      <w:pPr>
        <w:pStyle w:val="BodyText"/>
        <w:numPr>
          <w:ilvl w:val="2"/>
          <w:numId w:val="7"/>
        </w:numPr>
        <w:ind w:left="426" w:hanging="284"/>
        <w:rPr>
          <w:color w:val="auto"/>
        </w:rPr>
      </w:pPr>
      <w:r w:rsidRPr="00A71A23">
        <w:rPr>
          <w:b/>
          <w:color w:val="auto"/>
        </w:rPr>
        <w:t xml:space="preserve">Floor Area - </w:t>
      </w:r>
      <w:r w:rsidRPr="00A71A23">
        <w:rPr>
          <w:bCs/>
          <w:color w:val="auto"/>
        </w:rPr>
        <w:t>The total internal floor area of all storeys of the building or extension of the building</w:t>
      </w:r>
    </w:p>
    <w:p w14:paraId="5C163FD9" w14:textId="77777777" w:rsidR="00217437" w:rsidRPr="00A71A23" w:rsidRDefault="00217437" w:rsidP="00217437">
      <w:pPr>
        <w:numPr>
          <w:ilvl w:val="2"/>
          <w:numId w:val="7"/>
        </w:numPr>
        <w:tabs>
          <w:tab w:val="left" w:pos="0"/>
        </w:tabs>
        <w:suppressAutoHyphens/>
        <w:spacing w:after="0" w:line="240" w:lineRule="auto"/>
        <w:ind w:left="426" w:hanging="284"/>
        <w:rPr>
          <w:rFonts w:ascii="Arial" w:hAnsi="Arial" w:cs="Arial"/>
          <w:spacing w:val="-2"/>
          <w:sz w:val="24"/>
          <w:szCs w:val="24"/>
        </w:rPr>
      </w:pPr>
      <w:r w:rsidRPr="00A71A23">
        <w:rPr>
          <w:rFonts w:ascii="Arial" w:hAnsi="Arial" w:cs="Arial"/>
          <w:b/>
          <w:spacing w:val="-3"/>
          <w:sz w:val="24"/>
          <w:szCs w:val="24"/>
        </w:rPr>
        <w:t xml:space="preserve">Estimated Cost of Building Work – </w:t>
      </w:r>
      <w:r w:rsidRPr="00A71A23">
        <w:rPr>
          <w:rFonts w:ascii="Arial" w:hAnsi="Arial" w:cs="Arial"/>
          <w:spacing w:val="-2"/>
          <w:sz w:val="24"/>
          <w:szCs w:val="24"/>
        </w:rPr>
        <w:t>Accepted by the local authority as being a cost reasonably charged by a person in business to carry out such building work.</w:t>
      </w:r>
    </w:p>
    <w:p w14:paraId="5C9C548D" w14:textId="77777777" w:rsidR="00217437" w:rsidRPr="00A71A23" w:rsidRDefault="00A71A23" w:rsidP="00A71A23">
      <w:pPr>
        <w:pStyle w:val="ListParagraph"/>
        <w:numPr>
          <w:ilvl w:val="2"/>
          <w:numId w:val="7"/>
        </w:numPr>
        <w:tabs>
          <w:tab w:val="clear" w:pos="1941"/>
        </w:tabs>
        <w:suppressAutoHyphens/>
        <w:spacing w:after="0" w:line="240" w:lineRule="auto"/>
        <w:ind w:left="426" w:hanging="284"/>
        <w:rPr>
          <w:rFonts w:ascii="Arial" w:hAnsi="Arial" w:cs="Arial"/>
          <w:sz w:val="24"/>
          <w:szCs w:val="24"/>
        </w:rPr>
      </w:pPr>
      <w:r w:rsidRPr="00A71A23">
        <w:rPr>
          <w:rFonts w:ascii="Arial" w:hAnsi="Arial" w:cs="Arial"/>
          <w:bCs/>
          <w:spacing w:val="-3"/>
          <w:sz w:val="24"/>
          <w:szCs w:val="24"/>
        </w:rPr>
        <w:t xml:space="preserve">Charges may not apply in relation to an existing building to which the public are admitted and where </w:t>
      </w:r>
      <w:r w:rsidRPr="00A71A23">
        <w:rPr>
          <w:rFonts w:ascii="Arial" w:hAnsi="Arial" w:cs="Arial"/>
          <w:sz w:val="24"/>
          <w:szCs w:val="24"/>
        </w:rPr>
        <w:t xml:space="preserve">the whole of the building work is </w:t>
      </w:r>
      <w:r w:rsidR="00217437" w:rsidRPr="00A71A23">
        <w:rPr>
          <w:rFonts w:ascii="Arial" w:hAnsi="Arial" w:cs="Arial"/>
          <w:sz w:val="24"/>
          <w:szCs w:val="24"/>
        </w:rPr>
        <w:t>for the purpose of providing means of access for disabled persons by way of entrance or exit to or from the building or any part of it; or</w:t>
      </w:r>
      <w:r w:rsidRPr="00A71A23">
        <w:rPr>
          <w:rFonts w:ascii="Arial" w:hAnsi="Arial" w:cs="Arial"/>
          <w:sz w:val="24"/>
          <w:szCs w:val="24"/>
        </w:rPr>
        <w:t xml:space="preserve"> f</w:t>
      </w:r>
      <w:r w:rsidR="00217437" w:rsidRPr="00A71A23">
        <w:rPr>
          <w:rFonts w:ascii="Arial" w:hAnsi="Arial" w:cs="Arial"/>
          <w:sz w:val="24"/>
          <w:szCs w:val="24"/>
        </w:rPr>
        <w:t>or the provision of facilities designed to secure the greater health, safety, welfare or convenience of disabled persons.</w:t>
      </w:r>
      <w:r w:rsidRPr="00A71A23">
        <w:rPr>
          <w:rFonts w:ascii="Arial" w:hAnsi="Arial" w:cs="Arial"/>
          <w:sz w:val="24"/>
          <w:szCs w:val="24"/>
        </w:rPr>
        <w:t xml:space="preserve">  Due to the complexity of the regulations giving exemption please contact Building Control directly to seek further clarification where appropriate</w:t>
      </w:r>
    </w:p>
    <w:p w14:paraId="74649490" w14:textId="77777777" w:rsidR="00217437" w:rsidRPr="00A71A23" w:rsidRDefault="00217437" w:rsidP="00217437">
      <w:pPr>
        <w:tabs>
          <w:tab w:val="left" w:pos="0"/>
          <w:tab w:val="left" w:pos="540"/>
          <w:tab w:val="left" w:pos="993"/>
        </w:tabs>
        <w:suppressAutoHyphens/>
        <w:spacing w:after="0" w:line="240" w:lineRule="auto"/>
        <w:ind w:left="180"/>
        <w:rPr>
          <w:rFonts w:ascii="Arial" w:hAnsi="Arial" w:cs="Arial"/>
          <w:b/>
          <w:bCs/>
          <w:spacing w:val="-2"/>
          <w:sz w:val="24"/>
          <w:szCs w:val="24"/>
        </w:rPr>
      </w:pPr>
    </w:p>
    <w:p w14:paraId="51A4555E" w14:textId="77777777" w:rsidR="00217437" w:rsidRPr="00A71A23" w:rsidRDefault="00217437" w:rsidP="00217437">
      <w:pPr>
        <w:tabs>
          <w:tab w:val="left" w:pos="0"/>
          <w:tab w:val="left" w:pos="540"/>
          <w:tab w:val="left" w:pos="993"/>
        </w:tabs>
        <w:suppressAutoHyphens/>
        <w:spacing w:after="0" w:line="240" w:lineRule="auto"/>
        <w:ind w:left="180"/>
        <w:rPr>
          <w:rFonts w:ascii="Arial" w:hAnsi="Arial" w:cs="Arial"/>
          <w:b/>
          <w:bCs/>
          <w:spacing w:val="-2"/>
          <w:sz w:val="24"/>
          <w:szCs w:val="24"/>
        </w:rPr>
      </w:pPr>
      <w:r w:rsidRPr="00A71A23">
        <w:rPr>
          <w:rFonts w:ascii="Arial" w:hAnsi="Arial" w:cs="Arial"/>
          <w:b/>
          <w:bCs/>
          <w:spacing w:val="-2"/>
          <w:sz w:val="24"/>
          <w:szCs w:val="24"/>
        </w:rPr>
        <w:lastRenderedPageBreak/>
        <w:t>How to pay:</w:t>
      </w:r>
    </w:p>
    <w:p w14:paraId="500DB3E3" w14:textId="77777777" w:rsidR="0020363D" w:rsidRPr="00F77FED" w:rsidRDefault="0020363D" w:rsidP="0020363D">
      <w:pPr>
        <w:tabs>
          <w:tab w:val="left" w:pos="0"/>
          <w:tab w:val="left" w:pos="540"/>
          <w:tab w:val="left" w:pos="993"/>
        </w:tabs>
        <w:suppressAutoHyphens/>
        <w:spacing w:after="0" w:line="240" w:lineRule="auto"/>
        <w:ind w:left="180"/>
        <w:rPr>
          <w:rFonts w:ascii="Arial" w:hAnsi="Arial" w:cs="Arial"/>
          <w:bCs/>
          <w:spacing w:val="-2"/>
          <w:sz w:val="24"/>
          <w:szCs w:val="24"/>
        </w:rPr>
      </w:pPr>
      <w:r>
        <w:rPr>
          <w:rFonts w:ascii="Arial" w:hAnsi="Arial" w:cs="Arial"/>
          <w:bCs/>
          <w:spacing w:val="-2"/>
          <w:sz w:val="24"/>
          <w:szCs w:val="24"/>
        </w:rPr>
        <w:t xml:space="preserve">Once we have received your application, we will email you with a link to make a credit or debit card payment online.  </w:t>
      </w:r>
      <w:r w:rsidRPr="00B85DF2">
        <w:rPr>
          <w:rFonts w:ascii="Arial" w:hAnsi="Arial" w:cs="Arial"/>
          <w:bCs/>
          <w:spacing w:val="-2"/>
          <w:sz w:val="24"/>
          <w:szCs w:val="24"/>
        </w:rPr>
        <w:t xml:space="preserve">Please note that until such time as the relevant payment has been made, your application will not be treated as valid. </w:t>
      </w:r>
    </w:p>
    <w:p w14:paraId="4C2900FA" w14:textId="77777777" w:rsidR="00A71A23" w:rsidRPr="00A71A23" w:rsidRDefault="00A71A23" w:rsidP="00217437">
      <w:pPr>
        <w:tabs>
          <w:tab w:val="left" w:pos="540"/>
        </w:tabs>
        <w:spacing w:after="0" w:line="240" w:lineRule="auto"/>
        <w:ind w:left="142"/>
        <w:rPr>
          <w:rFonts w:ascii="Arial" w:hAnsi="Arial" w:cs="Arial"/>
          <w:b/>
          <w:bCs/>
          <w:sz w:val="24"/>
          <w:szCs w:val="24"/>
        </w:rPr>
      </w:pPr>
    </w:p>
    <w:p w14:paraId="5C17578D" w14:textId="77777777" w:rsidR="00217437" w:rsidRPr="00A71A23" w:rsidRDefault="00217437" w:rsidP="00217437">
      <w:pPr>
        <w:tabs>
          <w:tab w:val="left" w:pos="540"/>
        </w:tabs>
        <w:spacing w:after="0" w:line="240" w:lineRule="auto"/>
        <w:ind w:left="142"/>
        <w:rPr>
          <w:rFonts w:ascii="Arial" w:hAnsi="Arial" w:cs="Arial"/>
          <w:b/>
          <w:bCs/>
          <w:sz w:val="24"/>
          <w:szCs w:val="24"/>
        </w:rPr>
      </w:pPr>
      <w:r w:rsidRPr="00A71A23">
        <w:rPr>
          <w:rFonts w:ascii="Arial" w:hAnsi="Arial" w:cs="Arial"/>
          <w:b/>
          <w:bCs/>
          <w:sz w:val="24"/>
          <w:szCs w:val="24"/>
        </w:rPr>
        <w:t>Our standard charges have been set on the basis that:</w:t>
      </w:r>
    </w:p>
    <w:p w14:paraId="0686A92C" w14:textId="77777777" w:rsidR="00217437" w:rsidRPr="00A71A23" w:rsidRDefault="00217437" w:rsidP="00217437">
      <w:pPr>
        <w:pStyle w:val="ListParagraph"/>
        <w:keepLines/>
        <w:widowControl w:val="0"/>
        <w:numPr>
          <w:ilvl w:val="0"/>
          <w:numId w:val="9"/>
        </w:numPr>
        <w:tabs>
          <w:tab w:val="left" w:pos="142"/>
        </w:tabs>
        <w:spacing w:after="0" w:line="240" w:lineRule="auto"/>
        <w:ind w:left="426" w:hanging="284"/>
        <w:rPr>
          <w:rFonts w:ascii="Arial" w:hAnsi="Arial" w:cs="Arial"/>
          <w:sz w:val="24"/>
          <w:szCs w:val="24"/>
        </w:rPr>
      </w:pPr>
      <w:r w:rsidRPr="00A71A23">
        <w:rPr>
          <w:rFonts w:ascii="Arial" w:hAnsi="Arial" w:cs="Arial"/>
          <w:sz w:val="24"/>
          <w:szCs w:val="24"/>
        </w:rPr>
        <w:t>The inspection framework and approved plans (where relevant) should provide the local authority with reasonable evidence that your completed project complies with minimum Building Regulation requirements.</w:t>
      </w:r>
    </w:p>
    <w:p w14:paraId="7714B481" w14:textId="77777777" w:rsidR="00217437" w:rsidRPr="00A71A23" w:rsidRDefault="00217437" w:rsidP="00217437">
      <w:pPr>
        <w:pStyle w:val="ListParagraph"/>
        <w:keepLines/>
        <w:widowControl w:val="0"/>
        <w:numPr>
          <w:ilvl w:val="0"/>
          <w:numId w:val="9"/>
        </w:numPr>
        <w:tabs>
          <w:tab w:val="left" w:pos="142"/>
        </w:tabs>
        <w:spacing w:after="0" w:line="240" w:lineRule="auto"/>
        <w:ind w:left="426" w:hanging="284"/>
        <w:rPr>
          <w:rFonts w:ascii="Arial" w:hAnsi="Arial" w:cs="Arial"/>
          <w:sz w:val="24"/>
          <w:szCs w:val="24"/>
        </w:rPr>
      </w:pPr>
      <w:r w:rsidRPr="00A71A2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705DA98E" w14:textId="77777777" w:rsidR="00217437" w:rsidRPr="00A71A23" w:rsidRDefault="00217437" w:rsidP="00217437">
      <w:pPr>
        <w:pStyle w:val="ListParagraph"/>
        <w:keepLines/>
        <w:widowControl w:val="0"/>
        <w:numPr>
          <w:ilvl w:val="0"/>
          <w:numId w:val="9"/>
        </w:numPr>
        <w:tabs>
          <w:tab w:val="left" w:pos="0"/>
          <w:tab w:val="left" w:pos="142"/>
        </w:tabs>
        <w:spacing w:after="0" w:line="240" w:lineRule="auto"/>
        <w:ind w:left="426" w:hanging="284"/>
        <w:rPr>
          <w:rFonts w:ascii="Arial" w:hAnsi="Arial" w:cs="Arial"/>
          <w:sz w:val="24"/>
          <w:szCs w:val="24"/>
        </w:rPr>
      </w:pPr>
      <w:r w:rsidRPr="00A71A23">
        <w:rPr>
          <w:rFonts w:ascii="Arial" w:hAnsi="Arial" w:cs="Arial"/>
          <w:sz w:val="24"/>
          <w:szCs w:val="24"/>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543E8D9E" w14:textId="77777777" w:rsidR="00217437" w:rsidRPr="00A71A23" w:rsidRDefault="00217437" w:rsidP="00217437">
      <w:pPr>
        <w:pStyle w:val="ListParagraph"/>
        <w:numPr>
          <w:ilvl w:val="0"/>
          <w:numId w:val="9"/>
        </w:numPr>
        <w:tabs>
          <w:tab w:val="left" w:pos="142"/>
          <w:tab w:val="left" w:pos="540"/>
        </w:tabs>
        <w:spacing w:after="0" w:line="240" w:lineRule="auto"/>
        <w:ind w:left="426" w:hanging="284"/>
        <w:rPr>
          <w:rFonts w:ascii="Arial" w:hAnsi="Arial" w:cs="Arial"/>
          <w:bCs/>
          <w:sz w:val="24"/>
          <w:szCs w:val="24"/>
        </w:rPr>
      </w:pPr>
      <w:r w:rsidRPr="00A71A23">
        <w:rPr>
          <w:rFonts w:ascii="Arial" w:hAnsi="Arial" w:cs="Arial"/>
          <w:bCs/>
          <w:sz w:val="24"/>
          <w:szCs w:val="24"/>
        </w:rPr>
        <w:t xml:space="preserve">The building work does not consist of, or include, innovative or </w:t>
      </w:r>
      <w:proofErr w:type="gramStart"/>
      <w:r w:rsidRPr="00A71A23">
        <w:rPr>
          <w:rFonts w:ascii="Arial" w:hAnsi="Arial" w:cs="Arial"/>
          <w:bCs/>
          <w:sz w:val="24"/>
          <w:szCs w:val="24"/>
        </w:rPr>
        <w:t>high risk</w:t>
      </w:r>
      <w:proofErr w:type="gramEnd"/>
      <w:r w:rsidRPr="00A71A23">
        <w:rPr>
          <w:rFonts w:ascii="Arial" w:hAnsi="Arial" w:cs="Arial"/>
          <w:bCs/>
          <w:sz w:val="24"/>
          <w:szCs w:val="24"/>
        </w:rPr>
        <w:t xml:space="preserve"> construction techniques and/or the duration of the building work from commencement to completion does not exceed 12 months.</w:t>
      </w:r>
    </w:p>
    <w:p w14:paraId="7ECBC8ED" w14:textId="77777777" w:rsidR="00217437" w:rsidRPr="00A71A23" w:rsidRDefault="00217437" w:rsidP="00217437">
      <w:pPr>
        <w:tabs>
          <w:tab w:val="left" w:pos="540"/>
        </w:tabs>
        <w:spacing w:after="0" w:line="240" w:lineRule="auto"/>
        <w:rPr>
          <w:rFonts w:ascii="Arial" w:hAnsi="Arial" w:cs="Arial"/>
          <w:b/>
          <w:bCs/>
          <w:sz w:val="24"/>
          <w:szCs w:val="24"/>
        </w:rPr>
      </w:pPr>
    </w:p>
    <w:p w14:paraId="6AE826D4" w14:textId="77777777" w:rsidR="00217437" w:rsidRPr="00A71A23" w:rsidRDefault="00217437" w:rsidP="00217437">
      <w:pPr>
        <w:tabs>
          <w:tab w:val="left" w:pos="540"/>
        </w:tabs>
        <w:spacing w:after="0" w:line="240" w:lineRule="auto"/>
        <w:rPr>
          <w:rFonts w:ascii="Arial" w:hAnsi="Arial" w:cs="Arial"/>
          <w:b/>
          <w:bCs/>
          <w:sz w:val="24"/>
          <w:szCs w:val="24"/>
        </w:rPr>
      </w:pPr>
      <w:r w:rsidRPr="00A71A23">
        <w:rPr>
          <w:rFonts w:ascii="Arial" w:hAnsi="Arial" w:cs="Arial"/>
          <w:b/>
          <w:bCs/>
          <w:sz w:val="24"/>
          <w:szCs w:val="24"/>
        </w:rPr>
        <w:t>Our standard charges do not cover building regulation applications for:</w:t>
      </w:r>
    </w:p>
    <w:p w14:paraId="6726813C" w14:textId="77777777"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Building work in relation to more than one building</w:t>
      </w:r>
    </w:p>
    <w:p w14:paraId="4B38BC21" w14:textId="77777777"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Non -Domestic Extensions/ New Builds over 100m²</w:t>
      </w:r>
    </w:p>
    <w:p w14:paraId="5A9615F4" w14:textId="77777777"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 xml:space="preserve">All other building work to a Non-Domestic Building with an Estimated Cost </w:t>
      </w:r>
      <w:r w:rsidR="00A71A23">
        <w:rPr>
          <w:rFonts w:ascii="Arial" w:hAnsi="Arial" w:cs="Arial"/>
          <w:bCs/>
          <w:spacing w:val="-2"/>
          <w:sz w:val="24"/>
          <w:szCs w:val="24"/>
        </w:rPr>
        <w:t xml:space="preserve">over </w:t>
      </w:r>
      <w:r w:rsidRPr="00A71A23">
        <w:rPr>
          <w:rFonts w:ascii="Arial" w:hAnsi="Arial" w:cs="Arial"/>
          <w:bCs/>
          <w:spacing w:val="-2"/>
          <w:sz w:val="24"/>
          <w:szCs w:val="24"/>
        </w:rPr>
        <w:t>£100,000</w:t>
      </w:r>
    </w:p>
    <w:p w14:paraId="4AD514EC" w14:textId="77777777"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Multiple Extensions/ Alterations to a Non-Domestic building</w:t>
      </w:r>
    </w:p>
    <w:p w14:paraId="6B906F0F" w14:textId="77777777"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Building work consisting of installation of over 20 windows in a Non-Domestic Building</w:t>
      </w:r>
    </w:p>
    <w:p w14:paraId="173F06A1" w14:textId="77777777" w:rsidR="00217437" w:rsidRPr="00A71A23" w:rsidRDefault="00217437" w:rsidP="00217437">
      <w:pPr>
        <w:spacing w:after="0" w:line="240" w:lineRule="auto"/>
        <w:ind w:left="142" w:right="118"/>
        <w:rPr>
          <w:rFonts w:ascii="Arial" w:hAnsi="Arial" w:cs="Arial"/>
          <w:sz w:val="24"/>
          <w:szCs w:val="24"/>
        </w:rPr>
      </w:pPr>
      <w:r w:rsidRPr="00A71A23">
        <w:rPr>
          <w:rFonts w:ascii="Arial" w:hAnsi="Arial" w:cs="Arial"/>
          <w:sz w:val="24"/>
          <w:szCs w:val="24"/>
        </w:rPr>
        <w:t>In any of these circumstances, please contact Building Control to determine the relevant charges for these applications.</w:t>
      </w:r>
    </w:p>
    <w:p w14:paraId="67EE0B7A" w14:textId="77777777" w:rsidR="00217437" w:rsidRPr="00A71A23" w:rsidRDefault="00217437" w:rsidP="00217437">
      <w:pPr>
        <w:spacing w:after="0" w:line="240" w:lineRule="auto"/>
        <w:rPr>
          <w:rFonts w:ascii="Arial" w:hAnsi="Arial" w:cs="Arial"/>
          <w:sz w:val="24"/>
          <w:szCs w:val="24"/>
        </w:rPr>
      </w:pPr>
    </w:p>
    <w:p w14:paraId="323B41FB" w14:textId="77777777" w:rsidR="00217437" w:rsidRPr="00A71A23" w:rsidRDefault="00217437" w:rsidP="00217437">
      <w:pPr>
        <w:spacing w:after="0" w:line="240" w:lineRule="auto"/>
        <w:rPr>
          <w:rFonts w:ascii="Arial" w:hAnsi="Arial" w:cs="Arial"/>
          <w:b/>
          <w:sz w:val="24"/>
          <w:szCs w:val="24"/>
        </w:rPr>
      </w:pPr>
      <w:r w:rsidRPr="00A71A23">
        <w:rPr>
          <w:rFonts w:ascii="Arial" w:hAnsi="Arial" w:cs="Arial"/>
          <w:b/>
          <w:sz w:val="24"/>
          <w:szCs w:val="24"/>
        </w:rPr>
        <w:t>Other charges/refunds:</w:t>
      </w:r>
    </w:p>
    <w:p w14:paraId="265EFAEC" w14:textId="77777777" w:rsidR="00217437" w:rsidRPr="00A71A23" w:rsidRDefault="00217437" w:rsidP="00217437">
      <w:pPr>
        <w:pStyle w:val="ListParagraph"/>
        <w:numPr>
          <w:ilvl w:val="0"/>
          <w:numId w:val="12"/>
        </w:numPr>
        <w:spacing w:after="0" w:line="240" w:lineRule="auto"/>
        <w:ind w:left="426" w:hanging="284"/>
        <w:rPr>
          <w:rFonts w:ascii="Arial" w:hAnsi="Arial" w:cs="Arial"/>
          <w:sz w:val="24"/>
          <w:szCs w:val="24"/>
        </w:rPr>
      </w:pPr>
      <w:r w:rsidRPr="00A71A23">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14:paraId="147055D3" w14:textId="77777777" w:rsidR="0020363D" w:rsidRPr="00BC6403" w:rsidRDefault="0020363D" w:rsidP="0020363D">
      <w:pPr>
        <w:pStyle w:val="BodyText2"/>
        <w:numPr>
          <w:ilvl w:val="0"/>
          <w:numId w:val="12"/>
        </w:numPr>
        <w:tabs>
          <w:tab w:val="left" w:pos="540"/>
        </w:tabs>
        <w:ind w:left="426" w:hanging="284"/>
        <w:jc w:val="left"/>
        <w:rPr>
          <w:b/>
          <w:bCs w:val="0"/>
          <w:sz w:val="24"/>
        </w:rPr>
      </w:pPr>
      <w:r w:rsidRPr="00BC6403">
        <w:rPr>
          <w:bCs w:val="0"/>
          <w:sz w:val="24"/>
        </w:rPr>
        <w:t>To resolve an outstanding case and issue a Completion Certificate</w:t>
      </w:r>
      <w:r w:rsidRPr="00BC6403">
        <w:rPr>
          <w:b/>
          <w:bCs w:val="0"/>
          <w:sz w:val="24"/>
        </w:rPr>
        <w:t xml:space="preserve"> </w:t>
      </w:r>
      <w:r w:rsidRPr="00BC6403">
        <w:rPr>
          <w:sz w:val="24"/>
        </w:rPr>
        <w:t>where the work has been completed or occupied for more than 3 years from the date of the last inspection and a subsequent request is made for a Completion Certificate a charge of £15</w:t>
      </w:r>
      <w:r>
        <w:rPr>
          <w:sz w:val="24"/>
        </w:rPr>
        <w:t>7</w:t>
      </w:r>
      <w:r w:rsidRPr="00BC6403">
        <w:rPr>
          <w:sz w:val="24"/>
        </w:rPr>
        <w:t>.</w:t>
      </w:r>
      <w:r>
        <w:rPr>
          <w:sz w:val="24"/>
        </w:rPr>
        <w:t>50</w:t>
      </w:r>
      <w:r w:rsidRPr="00BC6403">
        <w:rPr>
          <w:sz w:val="24"/>
        </w:rPr>
        <w:t xml:space="preserve"> +</w:t>
      </w:r>
      <w:r>
        <w:rPr>
          <w:sz w:val="24"/>
        </w:rPr>
        <w:t xml:space="preserve"> VAT</w:t>
      </w:r>
      <w:r w:rsidRPr="00BC6403">
        <w:rPr>
          <w:sz w:val="24"/>
        </w:rPr>
        <w:t xml:space="preserve"> will be applicable</w:t>
      </w:r>
      <w:r w:rsidRPr="00BC6403">
        <w:rPr>
          <w:b/>
          <w:bCs w:val="0"/>
          <w:sz w:val="24"/>
        </w:rPr>
        <w:t xml:space="preserve">. </w:t>
      </w:r>
    </w:p>
    <w:p w14:paraId="34994782" w14:textId="77777777" w:rsidR="0020363D" w:rsidRDefault="0020363D" w:rsidP="0020363D">
      <w:pPr>
        <w:pStyle w:val="BodyText2"/>
        <w:numPr>
          <w:ilvl w:val="0"/>
          <w:numId w:val="12"/>
        </w:numPr>
        <w:tabs>
          <w:tab w:val="left" w:pos="540"/>
        </w:tabs>
        <w:ind w:left="426" w:hanging="284"/>
        <w:jc w:val="left"/>
        <w:rPr>
          <w:sz w:val="24"/>
        </w:rPr>
      </w:pPr>
      <w:r w:rsidRPr="00BC6403">
        <w:rPr>
          <w:bCs w:val="0"/>
          <w:sz w:val="24"/>
        </w:rPr>
        <w:t>Refunds</w:t>
      </w:r>
      <w:r w:rsidRPr="00BC6403">
        <w:rPr>
          <w:b/>
          <w:bCs w:val="0"/>
          <w:sz w:val="24"/>
        </w:rPr>
        <w:t xml:space="preserve"> </w:t>
      </w:r>
      <w:r w:rsidRPr="00BC6403">
        <w:rPr>
          <w:sz w:val="24"/>
        </w:rPr>
        <w:t>- A fee of £5</w:t>
      </w:r>
      <w:r>
        <w:rPr>
          <w:sz w:val="24"/>
        </w:rPr>
        <w:t>2</w:t>
      </w:r>
      <w:r w:rsidRPr="00BC6403">
        <w:rPr>
          <w:sz w:val="24"/>
        </w:rPr>
        <w:t>.</w:t>
      </w:r>
      <w:r>
        <w:rPr>
          <w:sz w:val="24"/>
        </w:rPr>
        <w:t>50</w:t>
      </w:r>
      <w:r w:rsidRPr="00BC6403">
        <w:rPr>
          <w:sz w:val="24"/>
        </w:rPr>
        <w:t xml:space="preserve"> + </w:t>
      </w:r>
      <w:r>
        <w:rPr>
          <w:sz w:val="24"/>
        </w:rPr>
        <w:t>VAT</w:t>
      </w:r>
      <w:r w:rsidRPr="00BC6403">
        <w:rPr>
          <w:sz w:val="24"/>
        </w:rPr>
        <w:t xml:space="preserve"> will be charged for the withdrawal of a Building Regulation application prior to plan assessment being carried out and/</w:t>
      </w:r>
      <w:r>
        <w:rPr>
          <w:sz w:val="24"/>
        </w:rPr>
        <w:t>or site inspection being made.  Any refund on a Bu</w:t>
      </w:r>
      <w:r w:rsidRPr="00BC6403">
        <w:rPr>
          <w:sz w:val="24"/>
        </w:rPr>
        <w:t>ilding Regulation application</w:t>
      </w:r>
      <w:r>
        <w:rPr>
          <w:sz w:val="24"/>
        </w:rPr>
        <w:t xml:space="preserve"> </w:t>
      </w:r>
      <w:r w:rsidRPr="00BC6403">
        <w:rPr>
          <w:sz w:val="24"/>
        </w:rPr>
        <w:t xml:space="preserve">withdrawn after </w:t>
      </w:r>
      <w:r>
        <w:rPr>
          <w:sz w:val="24"/>
        </w:rPr>
        <w:t xml:space="preserve">the local authority have begun </w:t>
      </w:r>
      <w:r w:rsidRPr="00BC6403">
        <w:rPr>
          <w:sz w:val="24"/>
        </w:rPr>
        <w:t>the plan assessment and/or site visit</w:t>
      </w:r>
      <w:r>
        <w:rPr>
          <w:sz w:val="24"/>
        </w:rPr>
        <w:t>(s)</w:t>
      </w:r>
      <w:r w:rsidRPr="00BC6403">
        <w:rPr>
          <w:sz w:val="24"/>
        </w:rPr>
        <w:t xml:space="preserve"> </w:t>
      </w:r>
      <w:r>
        <w:rPr>
          <w:sz w:val="24"/>
        </w:rPr>
        <w:t xml:space="preserve">undertaken, </w:t>
      </w:r>
      <w:r w:rsidRPr="00BC6403">
        <w:rPr>
          <w:sz w:val="24"/>
        </w:rPr>
        <w:t xml:space="preserve">will be at the discretion of the Council and on an individually determined basis. </w:t>
      </w:r>
    </w:p>
    <w:p w14:paraId="55C25BCA" w14:textId="77777777" w:rsidR="00217437" w:rsidRPr="00A71A23" w:rsidRDefault="00217437" w:rsidP="00217437">
      <w:pPr>
        <w:pStyle w:val="BodyText2"/>
        <w:tabs>
          <w:tab w:val="left" w:pos="540"/>
        </w:tabs>
        <w:rPr>
          <w:sz w:val="24"/>
        </w:rPr>
      </w:pPr>
    </w:p>
    <w:p w14:paraId="1C483CFC" w14:textId="77777777" w:rsidR="00217437" w:rsidRPr="00A71A23" w:rsidRDefault="00217437" w:rsidP="00217437">
      <w:pPr>
        <w:pStyle w:val="BodyText2"/>
        <w:tabs>
          <w:tab w:val="left" w:pos="540"/>
        </w:tabs>
        <w:rPr>
          <w:b/>
          <w:szCs w:val="22"/>
        </w:rPr>
      </w:pPr>
      <w:r w:rsidRPr="00A71A23">
        <w:rPr>
          <w:b/>
          <w:szCs w:val="22"/>
        </w:rPr>
        <w:t>Contact details:</w:t>
      </w:r>
    </w:p>
    <w:p w14:paraId="1A5858E8" w14:textId="77777777" w:rsidR="00217437" w:rsidRPr="00A71A23" w:rsidRDefault="00217437" w:rsidP="00217437">
      <w:pPr>
        <w:pStyle w:val="BodyText2"/>
        <w:tabs>
          <w:tab w:val="left" w:pos="540"/>
        </w:tabs>
        <w:rPr>
          <w:szCs w:val="22"/>
        </w:rPr>
      </w:pPr>
      <w:r w:rsidRPr="00A71A23">
        <w:rPr>
          <w:szCs w:val="22"/>
        </w:rPr>
        <w:t>Building Control</w:t>
      </w:r>
    </w:p>
    <w:p w14:paraId="4A576917" w14:textId="77777777" w:rsidR="00217437" w:rsidRPr="00A71A23" w:rsidRDefault="00217437" w:rsidP="00217437">
      <w:pPr>
        <w:pStyle w:val="BodyText2"/>
        <w:tabs>
          <w:tab w:val="left" w:pos="540"/>
        </w:tabs>
        <w:rPr>
          <w:szCs w:val="22"/>
        </w:rPr>
      </w:pPr>
      <w:r w:rsidRPr="00A71A23">
        <w:rPr>
          <w:szCs w:val="22"/>
        </w:rPr>
        <w:t>Newcastle City Council</w:t>
      </w:r>
    </w:p>
    <w:p w14:paraId="166762A9" w14:textId="77777777" w:rsidR="00217437" w:rsidRPr="00A71A23" w:rsidRDefault="00217437" w:rsidP="00217437">
      <w:pPr>
        <w:pStyle w:val="BodyText2"/>
        <w:tabs>
          <w:tab w:val="left" w:pos="540"/>
        </w:tabs>
        <w:rPr>
          <w:szCs w:val="22"/>
        </w:rPr>
      </w:pPr>
      <w:r w:rsidRPr="00A71A23">
        <w:rPr>
          <w:szCs w:val="22"/>
        </w:rPr>
        <w:t>Civic Centre</w:t>
      </w:r>
    </w:p>
    <w:p w14:paraId="1740B5EE" w14:textId="77777777" w:rsidR="00217437" w:rsidRPr="00A71A23" w:rsidRDefault="00A71A23" w:rsidP="00217437">
      <w:pPr>
        <w:pStyle w:val="BodyText2"/>
        <w:tabs>
          <w:tab w:val="left" w:pos="540"/>
        </w:tabs>
        <w:rPr>
          <w:szCs w:val="22"/>
        </w:rPr>
      </w:pPr>
      <w:r w:rsidRPr="00A71A23">
        <w:rPr>
          <w:noProof/>
          <w:szCs w:val="22"/>
          <w:lang w:eastAsia="en-GB"/>
        </w:rPr>
        <w:drawing>
          <wp:anchor distT="0" distB="0" distL="114300" distR="114300" simplePos="0" relativeHeight="251668480" behindDoc="0" locked="0" layoutInCell="1" allowOverlap="1" wp14:anchorId="31F3A683" wp14:editId="6B47C575">
            <wp:simplePos x="0" y="0"/>
            <wp:positionH relativeFrom="column">
              <wp:posOffset>5564505</wp:posOffset>
            </wp:positionH>
            <wp:positionV relativeFrom="paragraph">
              <wp:posOffset>92075</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217437" w:rsidRPr="00A71A23">
        <w:rPr>
          <w:szCs w:val="22"/>
        </w:rPr>
        <w:t>Newcastle upon Tyne</w:t>
      </w:r>
    </w:p>
    <w:p w14:paraId="28901858" w14:textId="77777777" w:rsidR="00217437" w:rsidRPr="00A71A23" w:rsidRDefault="00217437" w:rsidP="00217437">
      <w:pPr>
        <w:pStyle w:val="BodyText2"/>
        <w:tabs>
          <w:tab w:val="left" w:pos="540"/>
        </w:tabs>
        <w:rPr>
          <w:szCs w:val="22"/>
        </w:rPr>
      </w:pPr>
      <w:r w:rsidRPr="00A71A23">
        <w:rPr>
          <w:szCs w:val="22"/>
        </w:rPr>
        <w:t>NE1 8QH</w:t>
      </w:r>
    </w:p>
    <w:p w14:paraId="3B02BA3E" w14:textId="77777777" w:rsidR="00217437" w:rsidRPr="00A71A23" w:rsidRDefault="00217437" w:rsidP="00217437">
      <w:pPr>
        <w:pStyle w:val="BodyText2"/>
        <w:tabs>
          <w:tab w:val="left" w:pos="540"/>
        </w:tabs>
        <w:rPr>
          <w:szCs w:val="22"/>
        </w:rPr>
      </w:pPr>
      <w:r w:rsidRPr="00A71A23">
        <w:rPr>
          <w:szCs w:val="22"/>
        </w:rPr>
        <w:t>Phone: 0191 278 2845</w:t>
      </w:r>
    </w:p>
    <w:p w14:paraId="72AFA0EE" w14:textId="77777777" w:rsidR="00217437" w:rsidRPr="00A71A23" w:rsidRDefault="00217437" w:rsidP="00217437">
      <w:pPr>
        <w:pStyle w:val="BodyText2"/>
        <w:tabs>
          <w:tab w:val="left" w:pos="540"/>
        </w:tabs>
        <w:rPr>
          <w:szCs w:val="22"/>
        </w:rPr>
      </w:pPr>
      <w:r w:rsidRPr="00A71A23">
        <w:rPr>
          <w:szCs w:val="22"/>
        </w:rPr>
        <w:t xml:space="preserve">Email: </w:t>
      </w:r>
      <w:hyperlink r:id="rId7" w:history="1">
        <w:r w:rsidRPr="00A71A23">
          <w:rPr>
            <w:rStyle w:val="Hyperlink"/>
            <w:szCs w:val="22"/>
          </w:rPr>
          <w:t>building.control@newcastle.gov.uk</w:t>
        </w:r>
      </w:hyperlink>
    </w:p>
    <w:p w14:paraId="56BDC471" w14:textId="77777777" w:rsidR="009D7EE0" w:rsidRDefault="00180EE1" w:rsidP="00A71A23">
      <w:pPr>
        <w:pStyle w:val="BodyText2"/>
        <w:tabs>
          <w:tab w:val="left" w:pos="540"/>
        </w:tabs>
      </w:pPr>
      <w:hyperlink r:id="rId8" w:history="1">
        <w:r w:rsidR="00217437" w:rsidRPr="00A71A23">
          <w:rPr>
            <w:rStyle w:val="Hyperlink"/>
            <w:szCs w:val="22"/>
          </w:rPr>
          <w:t>www.newcastle.gov.uk</w:t>
        </w:r>
      </w:hyperlink>
      <w:r w:rsidR="009D7EE0">
        <w:br w:type="page"/>
      </w:r>
    </w:p>
    <w:p w14:paraId="4926182A" w14:textId="77777777" w:rsidR="009D7EE0" w:rsidRDefault="009D7EE0">
      <w:pPr>
        <w:sectPr w:rsidR="009D7EE0" w:rsidSect="009D7EE0">
          <w:pgSz w:w="11906" w:h="16838"/>
          <w:pgMar w:top="720" w:right="720" w:bottom="720" w:left="720" w:header="708" w:footer="708" w:gutter="0"/>
          <w:cols w:space="708"/>
          <w:docGrid w:linePitch="360"/>
        </w:sectPr>
      </w:pPr>
    </w:p>
    <w:p w14:paraId="5579D96D" w14:textId="77777777" w:rsidR="009D7EE0" w:rsidRPr="00D73B89" w:rsidRDefault="009D7EE0" w:rsidP="009D7EE0">
      <w:pPr>
        <w:pStyle w:val="Heading4"/>
        <w:jc w:val="center"/>
        <w:rPr>
          <w:rFonts w:ascii="Arial" w:hAnsi="Arial" w:cs="Arial"/>
          <w:b/>
          <w:i w:val="0"/>
          <w:color w:val="auto"/>
          <w:sz w:val="24"/>
          <w:szCs w:val="24"/>
        </w:rPr>
      </w:pPr>
      <w:r w:rsidRPr="00D73B89">
        <w:rPr>
          <w:rFonts w:ascii="Arial" w:hAnsi="Arial" w:cs="Arial"/>
          <w:b/>
          <w:i w:val="0"/>
          <w:color w:val="auto"/>
          <w:sz w:val="24"/>
          <w:szCs w:val="24"/>
        </w:rPr>
        <w:lastRenderedPageBreak/>
        <w:t xml:space="preserve">TABLE D </w:t>
      </w:r>
    </w:p>
    <w:p w14:paraId="3E970017" w14:textId="77777777" w:rsidR="009D7EE0" w:rsidRPr="009D7EE0" w:rsidRDefault="009D7EE0" w:rsidP="009D7EE0">
      <w:pPr>
        <w:pStyle w:val="Heading4"/>
        <w:jc w:val="center"/>
        <w:rPr>
          <w:rFonts w:ascii="Arial" w:hAnsi="Arial" w:cs="Arial"/>
          <w:b/>
          <w:i w:val="0"/>
          <w:color w:val="auto"/>
          <w:sz w:val="28"/>
        </w:rPr>
      </w:pPr>
      <w:r w:rsidRPr="009D7EE0">
        <w:rPr>
          <w:rFonts w:ascii="Arial" w:hAnsi="Arial" w:cs="Arial"/>
          <w:b/>
          <w:i w:val="0"/>
          <w:color w:val="auto"/>
          <w:sz w:val="24"/>
        </w:rPr>
        <w:t xml:space="preserve">CERTAIN NON-DOMESTIC WORK - </w:t>
      </w:r>
      <w:r w:rsidRPr="009D7EE0">
        <w:rPr>
          <w:rFonts w:ascii="Arial" w:hAnsi="Arial" w:cs="Arial"/>
          <w:b/>
          <w:bCs/>
          <w:i w:val="0"/>
          <w:color w:val="auto"/>
          <w:sz w:val="24"/>
        </w:rPr>
        <w:t>EXTENSIONS AND NEW BUILD</w:t>
      </w:r>
    </w:p>
    <w:p w14:paraId="41EB55DC" w14:textId="77777777" w:rsidR="009D7EE0" w:rsidRDefault="009D7EE0" w:rsidP="009D7EE0">
      <w:pPr>
        <w:pStyle w:val="Heading4"/>
        <w:jc w:val="center"/>
        <w:rPr>
          <w:rFonts w:ascii="Arial" w:hAnsi="Arial" w:cs="Arial"/>
          <w:b/>
          <w:bCs/>
          <w:i w:val="0"/>
          <w:color w:val="auto"/>
          <w:sz w:val="18"/>
        </w:rPr>
      </w:pPr>
    </w:p>
    <w:p w14:paraId="7C49BB26" w14:textId="77777777" w:rsidR="005B01E4" w:rsidRPr="00A71A23" w:rsidRDefault="005B01E4" w:rsidP="00A71A23">
      <w:pPr>
        <w:jc w:val="center"/>
        <w:rPr>
          <w:rFonts w:ascii="Arial" w:hAnsi="Arial" w:cs="Arial"/>
          <w:b/>
          <w:sz w:val="20"/>
          <w:szCs w:val="20"/>
        </w:rPr>
      </w:pPr>
      <w:r w:rsidRPr="00A71A23">
        <w:rPr>
          <w:rFonts w:ascii="Arial" w:hAnsi="Arial" w:cs="Arial"/>
          <w:b/>
          <w:sz w:val="20"/>
          <w:szCs w:val="20"/>
        </w:rPr>
        <w:t>The inspection charge will be discounted by £50 if the inspection charge payment is paid at the same time as the plan charge deposit of the application.</w:t>
      </w:r>
    </w:p>
    <w:p w14:paraId="339DA607" w14:textId="77777777" w:rsidR="005B01E4" w:rsidRPr="005B01E4" w:rsidRDefault="005B01E4" w:rsidP="005B01E4">
      <w:pPr>
        <w:rPr>
          <w:rFonts w:ascii="Arial" w:hAnsi="Arial" w:cs="Arial"/>
          <w:sz w:val="20"/>
        </w:rPr>
      </w:pPr>
    </w:p>
    <w:tbl>
      <w:tblPr>
        <w:tblpPr w:leftFromText="180" w:rightFromText="180" w:vertAnchor="page" w:horzAnchor="margin" w:tblpXSpec="center" w:tblpY="1704"/>
        <w:tblW w:w="1460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944"/>
        <w:gridCol w:w="1139"/>
        <w:gridCol w:w="1024"/>
        <w:gridCol w:w="1106"/>
        <w:gridCol w:w="1139"/>
        <w:gridCol w:w="1024"/>
        <w:gridCol w:w="1024"/>
        <w:gridCol w:w="1139"/>
        <w:gridCol w:w="1024"/>
        <w:gridCol w:w="1024"/>
        <w:gridCol w:w="1190"/>
      </w:tblGrid>
      <w:tr w:rsidR="009D7EE0" w14:paraId="28D1C2BA" w14:textId="77777777" w:rsidTr="00F25719">
        <w:trPr>
          <w:cantSplit/>
          <w:trHeight w:val="983"/>
        </w:trPr>
        <w:tc>
          <w:tcPr>
            <w:tcW w:w="1980" w:type="dxa"/>
            <w:gridSpan w:val="2"/>
            <w:vMerge w:val="restart"/>
            <w:shd w:val="clear" w:color="auto" w:fill="D9D9D9" w:themeFill="background1" w:themeFillShade="D9"/>
            <w:vAlign w:val="center"/>
          </w:tcPr>
          <w:p w14:paraId="41F732E2" w14:textId="77777777" w:rsidR="009D7EE0" w:rsidRDefault="009D7EE0" w:rsidP="0047683A">
            <w:pPr>
              <w:jc w:val="center"/>
              <w:rPr>
                <w:rFonts w:ascii="Arial" w:hAnsi="Arial" w:cs="Arial"/>
                <w:b/>
                <w:bCs/>
                <w:sz w:val="18"/>
                <w:szCs w:val="18"/>
              </w:rPr>
            </w:pPr>
            <w:r>
              <w:rPr>
                <w:rFonts w:ascii="Arial" w:hAnsi="Arial" w:cs="Arial"/>
                <w:b/>
                <w:bCs/>
                <w:sz w:val="18"/>
                <w:szCs w:val="18"/>
              </w:rPr>
              <w:t>Category of Work</w:t>
            </w:r>
          </w:p>
        </w:tc>
        <w:tc>
          <w:tcPr>
            <w:tcW w:w="2933" w:type="dxa"/>
            <w:gridSpan w:val="3"/>
            <w:shd w:val="clear" w:color="auto" w:fill="D9D9D9" w:themeFill="background1" w:themeFillShade="D9"/>
            <w:vAlign w:val="center"/>
          </w:tcPr>
          <w:p w14:paraId="4367E7DC" w14:textId="77777777" w:rsidR="009D7EE0" w:rsidRDefault="009D7EE0" w:rsidP="00D73B89">
            <w:pPr>
              <w:spacing w:after="0" w:line="240" w:lineRule="auto"/>
              <w:jc w:val="center"/>
              <w:rPr>
                <w:rFonts w:ascii="Arial" w:hAnsi="Arial" w:cs="Arial"/>
                <w:b/>
                <w:bCs/>
                <w:sz w:val="18"/>
                <w:szCs w:val="18"/>
              </w:rPr>
            </w:pPr>
            <w:r>
              <w:rPr>
                <w:rFonts w:ascii="Arial" w:hAnsi="Arial" w:cs="Arial"/>
                <w:b/>
                <w:bCs/>
                <w:sz w:val="18"/>
                <w:szCs w:val="18"/>
              </w:rPr>
              <w:t>Other Residential</w:t>
            </w:r>
          </w:p>
          <w:p w14:paraId="0436C203" w14:textId="77777777" w:rsidR="009D7EE0" w:rsidRPr="005B01E4" w:rsidRDefault="009D7EE0" w:rsidP="00D73B89">
            <w:pPr>
              <w:spacing w:after="0" w:line="240" w:lineRule="auto"/>
              <w:jc w:val="center"/>
              <w:rPr>
                <w:rFonts w:ascii="Arial" w:hAnsi="Arial" w:cs="Arial"/>
                <w:b/>
                <w:bCs/>
              </w:rPr>
            </w:pPr>
            <w:r>
              <w:rPr>
                <w:rFonts w:ascii="Arial" w:hAnsi="Arial" w:cs="Arial"/>
                <w:b/>
                <w:bCs/>
                <w:sz w:val="18"/>
                <w:szCs w:val="18"/>
              </w:rPr>
              <w:t>(Institution and Other</w:t>
            </w:r>
            <w:r w:rsidR="005B01E4">
              <w:rPr>
                <w:rFonts w:ascii="Arial" w:hAnsi="Arial" w:cs="Arial"/>
                <w:b/>
                <w:bCs/>
              </w:rPr>
              <w:t>)</w:t>
            </w:r>
          </w:p>
        </w:tc>
        <w:tc>
          <w:tcPr>
            <w:tcW w:w="3269" w:type="dxa"/>
            <w:gridSpan w:val="3"/>
            <w:shd w:val="clear" w:color="auto" w:fill="D9D9D9" w:themeFill="background1" w:themeFillShade="D9"/>
            <w:vAlign w:val="center"/>
          </w:tcPr>
          <w:p w14:paraId="43BD8D75" w14:textId="77777777" w:rsidR="005B01E4" w:rsidRPr="005B01E4" w:rsidRDefault="009D7EE0" w:rsidP="005B01E4">
            <w:pPr>
              <w:jc w:val="center"/>
              <w:rPr>
                <w:rFonts w:ascii="Arial" w:hAnsi="Arial" w:cs="Arial"/>
                <w:b/>
                <w:bCs/>
                <w:sz w:val="18"/>
                <w:szCs w:val="18"/>
              </w:rPr>
            </w:pPr>
            <w:r>
              <w:rPr>
                <w:rFonts w:ascii="Arial" w:hAnsi="Arial" w:cs="Arial"/>
                <w:b/>
                <w:bCs/>
                <w:sz w:val="18"/>
                <w:szCs w:val="18"/>
              </w:rPr>
              <w:t>Assembly and Recreational use</w:t>
            </w:r>
          </w:p>
        </w:tc>
        <w:tc>
          <w:tcPr>
            <w:tcW w:w="3187" w:type="dxa"/>
            <w:gridSpan w:val="3"/>
            <w:shd w:val="clear" w:color="auto" w:fill="D9D9D9" w:themeFill="background1" w:themeFillShade="D9"/>
            <w:vAlign w:val="center"/>
          </w:tcPr>
          <w:p w14:paraId="59E8AD53" w14:textId="77777777" w:rsidR="009D7EE0" w:rsidRDefault="009D7EE0" w:rsidP="0047683A">
            <w:pPr>
              <w:jc w:val="center"/>
              <w:rPr>
                <w:rFonts w:ascii="Arial" w:hAnsi="Arial" w:cs="Arial"/>
                <w:b/>
                <w:bCs/>
                <w:color w:val="339966"/>
                <w:sz w:val="18"/>
                <w:szCs w:val="18"/>
              </w:rPr>
            </w:pPr>
            <w:r>
              <w:rPr>
                <w:rFonts w:ascii="Arial" w:hAnsi="Arial" w:cs="Arial"/>
                <w:b/>
                <w:bCs/>
                <w:sz w:val="18"/>
                <w:szCs w:val="18"/>
              </w:rPr>
              <w:t>Industrial and Storage usage</w:t>
            </w:r>
          </w:p>
        </w:tc>
        <w:tc>
          <w:tcPr>
            <w:tcW w:w="3238" w:type="dxa"/>
            <w:gridSpan w:val="3"/>
            <w:shd w:val="clear" w:color="auto" w:fill="D9D9D9" w:themeFill="background1" w:themeFillShade="D9"/>
            <w:vAlign w:val="center"/>
          </w:tcPr>
          <w:p w14:paraId="4E4E319A" w14:textId="77777777" w:rsidR="009D7EE0" w:rsidRDefault="009D7EE0" w:rsidP="0047683A">
            <w:pPr>
              <w:jc w:val="center"/>
              <w:rPr>
                <w:rFonts w:ascii="Arial" w:hAnsi="Arial" w:cs="Arial"/>
                <w:b/>
                <w:bCs/>
                <w:color w:val="339966"/>
                <w:sz w:val="18"/>
                <w:szCs w:val="18"/>
              </w:rPr>
            </w:pPr>
            <w:r>
              <w:rPr>
                <w:rFonts w:ascii="Arial" w:hAnsi="Arial" w:cs="Arial"/>
                <w:b/>
                <w:bCs/>
                <w:sz w:val="18"/>
                <w:szCs w:val="18"/>
              </w:rPr>
              <w:t>All Other use Classes</w:t>
            </w:r>
          </w:p>
        </w:tc>
      </w:tr>
      <w:tr w:rsidR="009D7EE0" w14:paraId="213BA3EE" w14:textId="77777777" w:rsidTr="00F25719">
        <w:trPr>
          <w:cantSplit/>
          <w:trHeight w:val="1980"/>
        </w:trPr>
        <w:tc>
          <w:tcPr>
            <w:tcW w:w="1980" w:type="dxa"/>
            <w:gridSpan w:val="2"/>
            <w:vMerge/>
            <w:shd w:val="clear" w:color="auto" w:fill="D9D9D9" w:themeFill="background1" w:themeFillShade="D9"/>
          </w:tcPr>
          <w:p w14:paraId="122834FC" w14:textId="77777777" w:rsidR="009D7EE0" w:rsidRDefault="009D7EE0" w:rsidP="0047683A">
            <w:pPr>
              <w:jc w:val="both"/>
              <w:rPr>
                <w:rFonts w:ascii="Arial" w:hAnsi="Arial" w:cs="Arial"/>
                <w:b/>
              </w:rPr>
            </w:pPr>
          </w:p>
        </w:tc>
        <w:tc>
          <w:tcPr>
            <w:tcW w:w="850" w:type="dxa"/>
            <w:shd w:val="clear" w:color="auto" w:fill="DEEAF6" w:themeFill="accent1" w:themeFillTint="33"/>
            <w:textDirection w:val="btLr"/>
          </w:tcPr>
          <w:p w14:paraId="2B85721A"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14:paraId="39771F05" w14:textId="77777777" w:rsidR="009D7EE0" w:rsidRPr="009D7EE0" w:rsidRDefault="009D7EE0" w:rsidP="009D7EE0">
            <w:pPr>
              <w:ind w:left="113" w:right="113"/>
              <w:jc w:val="center"/>
              <w:rPr>
                <w:rFonts w:ascii="Arial" w:hAnsi="Arial" w:cs="Arial"/>
                <w:b/>
                <w:sz w:val="20"/>
                <w:szCs w:val="20"/>
              </w:rPr>
            </w:pPr>
            <w:r w:rsidRPr="009D7EE0">
              <w:rPr>
                <w:rFonts w:ascii="Arial" w:hAnsi="Arial" w:cs="Arial"/>
                <w:b/>
                <w:sz w:val="20"/>
                <w:szCs w:val="20"/>
              </w:rPr>
              <w:t>Charge</w:t>
            </w:r>
          </w:p>
        </w:tc>
        <w:tc>
          <w:tcPr>
            <w:tcW w:w="944" w:type="dxa"/>
            <w:tcBorders>
              <w:right w:val="single" w:sz="24" w:space="0" w:color="auto"/>
            </w:tcBorders>
            <w:shd w:val="clear" w:color="auto" w:fill="DEEAF6" w:themeFill="accent1" w:themeFillTint="33"/>
            <w:textDirection w:val="btLr"/>
          </w:tcPr>
          <w:p w14:paraId="29EDD8E9" w14:textId="77777777" w:rsidR="009D7EE0" w:rsidRPr="009D7EE0" w:rsidRDefault="009D7EE0" w:rsidP="009D7EE0">
            <w:pPr>
              <w:ind w:left="113" w:right="113"/>
              <w:jc w:val="center"/>
              <w:rPr>
                <w:rFonts w:ascii="Arial" w:hAnsi="Arial" w:cs="Arial"/>
                <w:b/>
                <w:sz w:val="20"/>
                <w:szCs w:val="20"/>
              </w:rPr>
            </w:pPr>
            <w:r w:rsidRPr="009D7EE0">
              <w:rPr>
                <w:rFonts w:ascii="Arial" w:hAnsi="Arial" w:cs="Arial"/>
                <w:b/>
                <w:bCs/>
                <w:sz w:val="20"/>
                <w:szCs w:val="20"/>
              </w:rPr>
              <w:t>Inspection Charge</w:t>
            </w:r>
          </w:p>
        </w:tc>
        <w:tc>
          <w:tcPr>
            <w:tcW w:w="1139" w:type="dxa"/>
            <w:tcBorders>
              <w:left w:val="single" w:sz="24" w:space="0" w:color="auto"/>
              <w:right w:val="single" w:sz="24" w:space="0" w:color="auto"/>
            </w:tcBorders>
            <w:shd w:val="clear" w:color="auto" w:fill="FFF2CC" w:themeFill="accent4" w:themeFillTint="33"/>
            <w:textDirection w:val="btLr"/>
          </w:tcPr>
          <w:p w14:paraId="673F399C" w14:textId="77777777" w:rsidR="007A137E" w:rsidRPr="007A137E" w:rsidRDefault="009D7EE0" w:rsidP="007A137E">
            <w:pPr>
              <w:ind w:left="113" w:right="113"/>
              <w:jc w:val="center"/>
              <w:rPr>
                <w:rFonts w:ascii="Arial" w:hAnsi="Arial" w:cs="Arial"/>
                <w:b/>
                <w:bCs/>
                <w:sz w:val="18"/>
                <w:szCs w:val="18"/>
              </w:rPr>
            </w:pPr>
            <w:r w:rsidRPr="007A137E">
              <w:rPr>
                <w:rFonts w:ascii="Arial" w:hAnsi="Arial" w:cs="Arial"/>
                <w:b/>
                <w:bCs/>
                <w:sz w:val="18"/>
                <w:szCs w:val="18"/>
              </w:rPr>
              <w:t>Regularisation</w:t>
            </w:r>
            <w:r w:rsidR="00410478" w:rsidRPr="007A137E">
              <w:rPr>
                <w:rFonts w:ascii="Arial" w:hAnsi="Arial" w:cs="Arial"/>
                <w:b/>
                <w:bCs/>
                <w:sz w:val="18"/>
                <w:szCs w:val="18"/>
              </w:rPr>
              <w:t>/</w:t>
            </w:r>
          </w:p>
          <w:p w14:paraId="3D16263F" w14:textId="5A5AC4DD" w:rsidR="009D7EE0" w:rsidRPr="007A137E" w:rsidRDefault="00410478" w:rsidP="007A137E">
            <w:pPr>
              <w:ind w:left="113" w:right="113"/>
              <w:jc w:val="center"/>
              <w:rPr>
                <w:rFonts w:ascii="Arial" w:hAnsi="Arial" w:cs="Arial"/>
                <w:b/>
                <w:bCs/>
                <w:sz w:val="18"/>
                <w:szCs w:val="18"/>
              </w:rPr>
            </w:pPr>
            <w:r w:rsidRPr="007A137E">
              <w:rPr>
                <w:rFonts w:ascii="Arial" w:hAnsi="Arial" w:cs="Arial"/>
                <w:b/>
                <w:bCs/>
                <w:sz w:val="18"/>
                <w:szCs w:val="18"/>
              </w:rPr>
              <w:t>Reversion</w:t>
            </w:r>
            <w:r w:rsidR="009D7EE0" w:rsidRPr="007A137E">
              <w:rPr>
                <w:rFonts w:ascii="Arial" w:hAnsi="Arial" w:cs="Arial"/>
                <w:b/>
                <w:bCs/>
                <w:sz w:val="18"/>
                <w:szCs w:val="18"/>
              </w:rPr>
              <w:t xml:space="preserve"> charge</w:t>
            </w:r>
          </w:p>
          <w:p w14:paraId="15C620BF" w14:textId="77777777" w:rsidR="009D7EE0" w:rsidRPr="009D7EE0" w:rsidRDefault="009D7EE0" w:rsidP="009D7EE0">
            <w:pPr>
              <w:ind w:left="113" w:right="113"/>
              <w:jc w:val="center"/>
              <w:rPr>
                <w:rFonts w:ascii="Arial" w:hAnsi="Arial" w:cs="Arial"/>
                <w:b/>
                <w:sz w:val="20"/>
                <w:szCs w:val="20"/>
              </w:rPr>
            </w:pPr>
            <w:r w:rsidRPr="007A137E">
              <w:rPr>
                <w:rFonts w:ascii="Arial" w:hAnsi="Arial" w:cs="Arial"/>
                <w:b/>
                <w:bCs/>
                <w:sz w:val="18"/>
                <w:szCs w:val="18"/>
              </w:rPr>
              <w:t>No VAT</w:t>
            </w:r>
          </w:p>
        </w:tc>
        <w:tc>
          <w:tcPr>
            <w:tcW w:w="1024" w:type="dxa"/>
            <w:tcBorders>
              <w:left w:val="single" w:sz="24" w:space="0" w:color="auto"/>
            </w:tcBorders>
            <w:shd w:val="clear" w:color="auto" w:fill="DEEAF6" w:themeFill="accent1" w:themeFillTint="33"/>
            <w:textDirection w:val="btLr"/>
            <w:vAlign w:val="center"/>
          </w:tcPr>
          <w:p w14:paraId="6CE2FB67"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14:paraId="5AD38B36"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106" w:type="dxa"/>
            <w:tcBorders>
              <w:right w:val="single" w:sz="24" w:space="0" w:color="auto"/>
            </w:tcBorders>
            <w:shd w:val="clear" w:color="auto" w:fill="DEEAF6" w:themeFill="accent1" w:themeFillTint="33"/>
            <w:textDirection w:val="btLr"/>
            <w:vAlign w:val="center"/>
          </w:tcPr>
          <w:p w14:paraId="00908CEF" w14:textId="77777777"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Inspection Charge</w:t>
            </w:r>
          </w:p>
        </w:tc>
        <w:tc>
          <w:tcPr>
            <w:tcW w:w="1139" w:type="dxa"/>
            <w:tcBorders>
              <w:left w:val="single" w:sz="24" w:space="0" w:color="auto"/>
              <w:right w:val="single" w:sz="24" w:space="0" w:color="auto"/>
            </w:tcBorders>
            <w:shd w:val="clear" w:color="auto" w:fill="FFF2CC" w:themeFill="accent4" w:themeFillTint="33"/>
            <w:textDirection w:val="btLr"/>
          </w:tcPr>
          <w:p w14:paraId="1F644652" w14:textId="77777777" w:rsidR="007A137E" w:rsidRPr="007A137E" w:rsidRDefault="009D7EE0" w:rsidP="007A137E">
            <w:pPr>
              <w:ind w:left="113" w:right="113"/>
              <w:jc w:val="center"/>
              <w:rPr>
                <w:rFonts w:ascii="Arial" w:hAnsi="Arial" w:cs="Arial"/>
                <w:b/>
                <w:bCs/>
                <w:sz w:val="18"/>
                <w:szCs w:val="18"/>
              </w:rPr>
            </w:pPr>
            <w:r w:rsidRPr="007A137E">
              <w:rPr>
                <w:rFonts w:ascii="Arial" w:hAnsi="Arial" w:cs="Arial"/>
                <w:b/>
                <w:bCs/>
                <w:sz w:val="18"/>
                <w:szCs w:val="18"/>
              </w:rPr>
              <w:t>Regularisation</w:t>
            </w:r>
            <w:r w:rsidR="00410478" w:rsidRPr="007A137E">
              <w:rPr>
                <w:rFonts w:ascii="Arial" w:hAnsi="Arial" w:cs="Arial"/>
                <w:b/>
                <w:bCs/>
                <w:sz w:val="18"/>
                <w:szCs w:val="18"/>
              </w:rPr>
              <w:t>/</w:t>
            </w:r>
          </w:p>
          <w:p w14:paraId="4B136831" w14:textId="7F920204" w:rsidR="009D7EE0" w:rsidRPr="007A137E" w:rsidRDefault="00410478" w:rsidP="007A137E">
            <w:pPr>
              <w:ind w:left="113" w:right="113"/>
              <w:jc w:val="center"/>
              <w:rPr>
                <w:rFonts w:ascii="Arial" w:hAnsi="Arial" w:cs="Arial"/>
                <w:b/>
                <w:bCs/>
                <w:sz w:val="18"/>
                <w:szCs w:val="18"/>
              </w:rPr>
            </w:pPr>
            <w:r w:rsidRPr="007A137E">
              <w:rPr>
                <w:rFonts w:ascii="Arial" w:hAnsi="Arial" w:cs="Arial"/>
                <w:b/>
                <w:bCs/>
                <w:sz w:val="18"/>
                <w:szCs w:val="18"/>
              </w:rPr>
              <w:t>Reversion</w:t>
            </w:r>
            <w:r w:rsidR="009D7EE0" w:rsidRPr="007A137E">
              <w:rPr>
                <w:rFonts w:ascii="Arial" w:hAnsi="Arial" w:cs="Arial"/>
                <w:b/>
                <w:bCs/>
                <w:sz w:val="18"/>
                <w:szCs w:val="18"/>
              </w:rPr>
              <w:t xml:space="preserve"> charge</w:t>
            </w:r>
          </w:p>
          <w:p w14:paraId="4290EE67" w14:textId="77777777" w:rsidR="009D7EE0" w:rsidRPr="009D7EE0" w:rsidRDefault="009D7EE0" w:rsidP="009D7EE0">
            <w:pPr>
              <w:ind w:left="113" w:right="113"/>
              <w:jc w:val="center"/>
              <w:rPr>
                <w:rFonts w:ascii="Arial" w:hAnsi="Arial" w:cs="Arial"/>
                <w:b/>
                <w:bCs/>
                <w:sz w:val="20"/>
                <w:szCs w:val="20"/>
              </w:rPr>
            </w:pPr>
            <w:r w:rsidRPr="007A137E">
              <w:rPr>
                <w:rFonts w:ascii="Arial" w:hAnsi="Arial" w:cs="Arial"/>
                <w:b/>
                <w:bCs/>
                <w:sz w:val="18"/>
                <w:szCs w:val="18"/>
              </w:rPr>
              <w:t>No VAT</w:t>
            </w:r>
          </w:p>
        </w:tc>
        <w:tc>
          <w:tcPr>
            <w:tcW w:w="1024" w:type="dxa"/>
            <w:tcBorders>
              <w:left w:val="single" w:sz="24" w:space="0" w:color="auto"/>
            </w:tcBorders>
            <w:shd w:val="clear" w:color="auto" w:fill="DEEAF6" w:themeFill="accent1" w:themeFillTint="33"/>
            <w:textDirection w:val="btLr"/>
            <w:vAlign w:val="center"/>
          </w:tcPr>
          <w:p w14:paraId="4D16ADA6"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14:paraId="7A109709"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024" w:type="dxa"/>
            <w:tcBorders>
              <w:right w:val="single" w:sz="24" w:space="0" w:color="auto"/>
            </w:tcBorders>
            <w:shd w:val="clear" w:color="auto" w:fill="DEEAF6" w:themeFill="accent1" w:themeFillTint="33"/>
            <w:textDirection w:val="btLr"/>
            <w:vAlign w:val="center"/>
          </w:tcPr>
          <w:p w14:paraId="697F3D63" w14:textId="77777777"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Inspection Charge</w:t>
            </w:r>
          </w:p>
        </w:tc>
        <w:tc>
          <w:tcPr>
            <w:tcW w:w="1139" w:type="dxa"/>
            <w:tcBorders>
              <w:left w:val="single" w:sz="24" w:space="0" w:color="auto"/>
              <w:right w:val="single" w:sz="24" w:space="0" w:color="auto"/>
            </w:tcBorders>
            <w:shd w:val="clear" w:color="auto" w:fill="FFF2CC" w:themeFill="accent4" w:themeFillTint="33"/>
            <w:textDirection w:val="btLr"/>
            <w:vAlign w:val="center"/>
          </w:tcPr>
          <w:p w14:paraId="12C2831E" w14:textId="77777777" w:rsidR="007A137E" w:rsidRPr="007A137E" w:rsidRDefault="009D7EE0" w:rsidP="007A137E">
            <w:pPr>
              <w:ind w:left="113" w:right="113"/>
              <w:jc w:val="center"/>
              <w:rPr>
                <w:rFonts w:ascii="Arial" w:hAnsi="Arial" w:cs="Arial"/>
                <w:b/>
                <w:bCs/>
                <w:sz w:val="18"/>
                <w:szCs w:val="18"/>
              </w:rPr>
            </w:pPr>
            <w:r w:rsidRPr="007A137E">
              <w:rPr>
                <w:rFonts w:ascii="Arial" w:hAnsi="Arial" w:cs="Arial"/>
                <w:b/>
                <w:bCs/>
                <w:sz w:val="18"/>
                <w:szCs w:val="18"/>
              </w:rPr>
              <w:t>Regularisation</w:t>
            </w:r>
            <w:r w:rsidR="00410478" w:rsidRPr="007A137E">
              <w:rPr>
                <w:rFonts w:ascii="Arial" w:hAnsi="Arial" w:cs="Arial"/>
                <w:b/>
                <w:bCs/>
                <w:sz w:val="18"/>
                <w:szCs w:val="18"/>
              </w:rPr>
              <w:t>/</w:t>
            </w:r>
          </w:p>
          <w:p w14:paraId="5A7A0D9B" w14:textId="64EA7CCC" w:rsidR="009D7EE0" w:rsidRPr="007A137E" w:rsidRDefault="00410478" w:rsidP="007A137E">
            <w:pPr>
              <w:ind w:left="113" w:right="113"/>
              <w:jc w:val="center"/>
              <w:rPr>
                <w:rFonts w:ascii="Arial" w:hAnsi="Arial" w:cs="Arial"/>
                <w:b/>
                <w:bCs/>
                <w:sz w:val="18"/>
                <w:szCs w:val="18"/>
              </w:rPr>
            </w:pPr>
            <w:r w:rsidRPr="007A137E">
              <w:rPr>
                <w:rFonts w:ascii="Arial" w:hAnsi="Arial" w:cs="Arial"/>
                <w:b/>
                <w:bCs/>
                <w:sz w:val="18"/>
                <w:szCs w:val="18"/>
              </w:rPr>
              <w:t>Reversion</w:t>
            </w:r>
            <w:r w:rsidR="009D7EE0" w:rsidRPr="007A137E">
              <w:rPr>
                <w:rFonts w:ascii="Arial" w:hAnsi="Arial" w:cs="Arial"/>
                <w:b/>
                <w:bCs/>
                <w:sz w:val="18"/>
                <w:szCs w:val="18"/>
              </w:rPr>
              <w:t xml:space="preserve"> charge</w:t>
            </w:r>
          </w:p>
          <w:p w14:paraId="1768E5E0" w14:textId="77777777" w:rsidR="009D7EE0" w:rsidRPr="009D7EE0" w:rsidRDefault="009D7EE0" w:rsidP="009D7EE0">
            <w:pPr>
              <w:ind w:left="113" w:right="113"/>
              <w:jc w:val="center"/>
              <w:rPr>
                <w:rFonts w:ascii="Arial" w:hAnsi="Arial" w:cs="Arial"/>
                <w:b/>
                <w:bCs/>
                <w:sz w:val="20"/>
                <w:szCs w:val="20"/>
              </w:rPr>
            </w:pPr>
            <w:r w:rsidRPr="007A137E">
              <w:rPr>
                <w:rFonts w:ascii="Arial" w:hAnsi="Arial" w:cs="Arial"/>
                <w:b/>
                <w:bCs/>
                <w:sz w:val="18"/>
                <w:szCs w:val="18"/>
              </w:rPr>
              <w:t>No VAT</w:t>
            </w:r>
          </w:p>
        </w:tc>
        <w:tc>
          <w:tcPr>
            <w:tcW w:w="1024" w:type="dxa"/>
            <w:tcBorders>
              <w:left w:val="single" w:sz="24" w:space="0" w:color="auto"/>
            </w:tcBorders>
            <w:shd w:val="clear" w:color="auto" w:fill="DEEAF6" w:themeFill="accent1" w:themeFillTint="33"/>
            <w:textDirection w:val="btLr"/>
            <w:vAlign w:val="center"/>
          </w:tcPr>
          <w:p w14:paraId="2E4791CD"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14:paraId="0AB12DA2" w14:textId="77777777"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024" w:type="dxa"/>
            <w:tcBorders>
              <w:right w:val="single" w:sz="24" w:space="0" w:color="auto"/>
            </w:tcBorders>
            <w:shd w:val="clear" w:color="auto" w:fill="DEEAF6" w:themeFill="accent1" w:themeFillTint="33"/>
            <w:textDirection w:val="btLr"/>
            <w:vAlign w:val="center"/>
          </w:tcPr>
          <w:p w14:paraId="4A305041" w14:textId="77777777" w:rsidR="009D7EE0" w:rsidRDefault="009D7EE0" w:rsidP="0047683A">
            <w:pPr>
              <w:ind w:left="113" w:right="113"/>
              <w:jc w:val="center"/>
              <w:rPr>
                <w:rFonts w:ascii="Arial" w:hAnsi="Arial" w:cs="Arial"/>
                <w:b/>
                <w:bCs/>
                <w:sz w:val="18"/>
                <w:szCs w:val="18"/>
              </w:rPr>
            </w:pPr>
            <w:r>
              <w:rPr>
                <w:rFonts w:ascii="Arial" w:hAnsi="Arial" w:cs="Arial"/>
                <w:b/>
                <w:bCs/>
                <w:sz w:val="18"/>
                <w:szCs w:val="18"/>
              </w:rPr>
              <w:t>Inspection Charge</w:t>
            </w:r>
          </w:p>
        </w:tc>
        <w:tc>
          <w:tcPr>
            <w:tcW w:w="1190" w:type="dxa"/>
            <w:tcBorders>
              <w:left w:val="single" w:sz="24" w:space="0" w:color="auto"/>
              <w:right w:val="single" w:sz="24" w:space="0" w:color="auto"/>
            </w:tcBorders>
            <w:shd w:val="clear" w:color="auto" w:fill="FFF2CC" w:themeFill="accent4" w:themeFillTint="33"/>
            <w:textDirection w:val="btLr"/>
          </w:tcPr>
          <w:p w14:paraId="0F5BC361" w14:textId="77777777" w:rsidR="007A137E" w:rsidRDefault="009D7EE0" w:rsidP="009D7EE0">
            <w:pPr>
              <w:ind w:left="113" w:right="113"/>
              <w:jc w:val="center"/>
              <w:rPr>
                <w:rFonts w:ascii="Arial" w:hAnsi="Arial" w:cs="Arial"/>
                <w:b/>
                <w:bCs/>
                <w:sz w:val="18"/>
                <w:szCs w:val="18"/>
              </w:rPr>
            </w:pPr>
            <w:r>
              <w:rPr>
                <w:rFonts w:ascii="Arial" w:hAnsi="Arial" w:cs="Arial"/>
                <w:b/>
                <w:bCs/>
                <w:sz w:val="18"/>
                <w:szCs w:val="18"/>
              </w:rPr>
              <w:t>Regularisation</w:t>
            </w:r>
            <w:r w:rsidR="00410478">
              <w:rPr>
                <w:rFonts w:ascii="Arial" w:hAnsi="Arial" w:cs="Arial"/>
                <w:b/>
                <w:bCs/>
                <w:sz w:val="18"/>
                <w:szCs w:val="18"/>
              </w:rPr>
              <w:t>/</w:t>
            </w:r>
          </w:p>
          <w:p w14:paraId="3A83B47E" w14:textId="4B2CC3AE" w:rsidR="009D7EE0" w:rsidRDefault="00873EE5" w:rsidP="009D7EE0">
            <w:pPr>
              <w:ind w:left="113" w:right="113"/>
              <w:jc w:val="center"/>
              <w:rPr>
                <w:rFonts w:ascii="Arial" w:hAnsi="Arial" w:cs="Arial"/>
                <w:b/>
                <w:bCs/>
                <w:sz w:val="18"/>
                <w:szCs w:val="18"/>
              </w:rPr>
            </w:pPr>
            <w:r>
              <w:rPr>
                <w:rFonts w:ascii="Arial" w:hAnsi="Arial" w:cs="Arial"/>
                <w:b/>
                <w:bCs/>
                <w:sz w:val="18"/>
                <w:szCs w:val="18"/>
              </w:rPr>
              <w:t xml:space="preserve"> </w:t>
            </w:r>
            <w:r w:rsidR="00410478">
              <w:rPr>
                <w:rFonts w:ascii="Arial" w:hAnsi="Arial" w:cs="Arial"/>
                <w:b/>
                <w:bCs/>
                <w:sz w:val="18"/>
                <w:szCs w:val="18"/>
              </w:rPr>
              <w:t>Reversion</w:t>
            </w:r>
            <w:r w:rsidR="009D7EE0">
              <w:rPr>
                <w:rFonts w:ascii="Arial" w:hAnsi="Arial" w:cs="Arial"/>
                <w:b/>
                <w:bCs/>
                <w:sz w:val="18"/>
                <w:szCs w:val="18"/>
              </w:rPr>
              <w:t xml:space="preserve"> charge</w:t>
            </w:r>
          </w:p>
          <w:p w14:paraId="69B0084F" w14:textId="77777777" w:rsidR="009D7EE0" w:rsidRDefault="009D7EE0" w:rsidP="0047683A">
            <w:pPr>
              <w:ind w:left="113" w:right="113"/>
              <w:jc w:val="center"/>
              <w:rPr>
                <w:rFonts w:ascii="Arial" w:hAnsi="Arial" w:cs="Arial"/>
                <w:b/>
                <w:bCs/>
                <w:sz w:val="18"/>
                <w:szCs w:val="18"/>
              </w:rPr>
            </w:pPr>
            <w:r>
              <w:rPr>
                <w:rFonts w:ascii="Arial" w:hAnsi="Arial" w:cs="Arial"/>
                <w:b/>
                <w:bCs/>
                <w:sz w:val="18"/>
                <w:szCs w:val="18"/>
              </w:rPr>
              <w:t>No VAT</w:t>
            </w:r>
          </w:p>
        </w:tc>
      </w:tr>
      <w:tr w:rsidR="00C369A1" w14:paraId="6719DAE1" w14:textId="77777777" w:rsidTr="00F25719">
        <w:trPr>
          <w:cantSplit/>
          <w:trHeight w:val="545"/>
        </w:trPr>
        <w:tc>
          <w:tcPr>
            <w:tcW w:w="1129" w:type="dxa"/>
            <w:vMerge w:val="restart"/>
          </w:tcPr>
          <w:p w14:paraId="080CA427" w14:textId="77777777" w:rsidR="00C369A1" w:rsidRDefault="00C369A1" w:rsidP="00C369A1">
            <w:pPr>
              <w:rPr>
                <w:rFonts w:ascii="Arial" w:hAnsi="Arial" w:cs="Arial"/>
                <w:sz w:val="18"/>
                <w:szCs w:val="18"/>
                <w:vertAlign w:val="superscript"/>
              </w:rPr>
            </w:pPr>
            <w:r>
              <w:rPr>
                <w:rFonts w:ascii="Arial" w:hAnsi="Arial" w:cs="Arial"/>
              </w:rPr>
              <w:t>1)</w:t>
            </w:r>
            <w:r>
              <w:rPr>
                <w:rFonts w:ascii="Arial" w:hAnsi="Arial" w:cs="Arial"/>
                <w:sz w:val="18"/>
                <w:szCs w:val="18"/>
              </w:rPr>
              <w:t xml:space="preserve"> Floor area not exceeding 10m</w:t>
            </w:r>
            <w:r>
              <w:rPr>
                <w:rFonts w:ascii="Arial" w:hAnsi="Arial" w:cs="Arial"/>
                <w:sz w:val="18"/>
                <w:szCs w:val="18"/>
                <w:vertAlign w:val="superscript"/>
              </w:rPr>
              <w:t>2</w:t>
            </w:r>
          </w:p>
          <w:p w14:paraId="6802129B" w14:textId="77777777" w:rsidR="00C369A1" w:rsidRDefault="00C369A1" w:rsidP="00C369A1">
            <w:pPr>
              <w:rPr>
                <w:rFonts w:ascii="Arial" w:hAnsi="Arial" w:cs="Arial"/>
                <w:color w:val="339966"/>
                <w:sz w:val="16"/>
                <w:szCs w:val="16"/>
              </w:rPr>
            </w:pPr>
          </w:p>
        </w:tc>
        <w:tc>
          <w:tcPr>
            <w:tcW w:w="851" w:type="dxa"/>
            <w:vAlign w:val="center"/>
          </w:tcPr>
          <w:p w14:paraId="3290A51E" w14:textId="77777777" w:rsidR="00C369A1" w:rsidRDefault="00C369A1" w:rsidP="00C369A1">
            <w:pPr>
              <w:jc w:val="center"/>
              <w:rPr>
                <w:rFonts w:ascii="Arial" w:hAnsi="Arial" w:cs="Arial"/>
                <w:sz w:val="18"/>
                <w:szCs w:val="16"/>
              </w:rPr>
            </w:pPr>
            <w:proofErr w:type="spellStart"/>
            <w:r>
              <w:rPr>
                <w:rFonts w:ascii="Arial" w:hAnsi="Arial" w:cs="Arial"/>
                <w:sz w:val="18"/>
                <w:szCs w:val="16"/>
              </w:rPr>
              <w:t>Excl</w:t>
            </w:r>
            <w:proofErr w:type="spellEnd"/>
            <w:r>
              <w:rPr>
                <w:rFonts w:ascii="Arial" w:hAnsi="Arial" w:cs="Arial"/>
                <w:sz w:val="18"/>
                <w:szCs w:val="16"/>
              </w:rPr>
              <w:t xml:space="preserve"> VAT</w:t>
            </w:r>
          </w:p>
        </w:tc>
        <w:tc>
          <w:tcPr>
            <w:tcW w:w="850" w:type="dxa"/>
            <w:shd w:val="clear" w:color="auto" w:fill="DEEAF6" w:themeFill="accent1" w:themeFillTint="33"/>
            <w:vAlign w:val="center"/>
          </w:tcPr>
          <w:p w14:paraId="721B3D72" w14:textId="58547F64" w:rsidR="00C369A1" w:rsidRPr="00C369A1" w:rsidRDefault="00C369A1" w:rsidP="00C369A1">
            <w:pPr>
              <w:pStyle w:val="a"/>
              <w:jc w:val="center"/>
              <w:rPr>
                <w:rFonts w:ascii="Arial" w:hAnsi="Arial" w:cs="Arial"/>
                <w:sz w:val="20"/>
              </w:rPr>
            </w:pPr>
            <w:r>
              <w:rPr>
                <w:rFonts w:ascii="Arial" w:hAnsi="Arial" w:cs="Arial"/>
                <w:sz w:val="20"/>
              </w:rPr>
              <w:t>£210</w:t>
            </w:r>
          </w:p>
        </w:tc>
        <w:tc>
          <w:tcPr>
            <w:tcW w:w="944" w:type="dxa"/>
            <w:tcBorders>
              <w:right w:val="single" w:sz="24" w:space="0" w:color="auto"/>
            </w:tcBorders>
            <w:shd w:val="clear" w:color="auto" w:fill="DEEAF6" w:themeFill="accent1" w:themeFillTint="33"/>
            <w:vAlign w:val="center"/>
          </w:tcPr>
          <w:p w14:paraId="1A113E8B" w14:textId="6EC41507" w:rsidR="00C369A1" w:rsidRPr="00515F34" w:rsidRDefault="00C369A1" w:rsidP="00C369A1">
            <w:pPr>
              <w:pStyle w:val="a"/>
              <w:jc w:val="center"/>
              <w:rPr>
                <w:rFonts w:ascii="Arial" w:hAnsi="Arial" w:cs="Arial"/>
                <w:color w:val="FF0000"/>
                <w:sz w:val="20"/>
              </w:rPr>
            </w:pPr>
            <w:r w:rsidRPr="00C369A1">
              <w:rPr>
                <w:rFonts w:ascii="Arial" w:hAnsi="Arial" w:cs="Arial"/>
                <w:sz w:val="20"/>
              </w:rPr>
              <w:t>£367.50</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2299255A" w14:textId="20F62F31" w:rsidR="00C369A1" w:rsidRPr="004A376E" w:rsidRDefault="00F25719" w:rsidP="00C369A1">
            <w:pPr>
              <w:tabs>
                <w:tab w:val="left" w:pos="1165"/>
              </w:tabs>
              <w:jc w:val="center"/>
              <w:rPr>
                <w:rFonts w:ascii="Arial" w:hAnsi="Arial" w:cs="Arial"/>
                <w:b/>
                <w:sz w:val="20"/>
                <w:szCs w:val="20"/>
              </w:rPr>
            </w:pPr>
            <w:r>
              <w:rPr>
                <w:rFonts w:ascii="Arial" w:hAnsi="Arial" w:cs="Arial"/>
                <w:b/>
                <w:sz w:val="20"/>
                <w:szCs w:val="20"/>
              </w:rPr>
              <w:t>£981.75</w:t>
            </w:r>
          </w:p>
        </w:tc>
        <w:tc>
          <w:tcPr>
            <w:tcW w:w="1024" w:type="dxa"/>
            <w:tcBorders>
              <w:left w:val="single" w:sz="24" w:space="0" w:color="auto"/>
            </w:tcBorders>
            <w:shd w:val="clear" w:color="auto" w:fill="DEEAF6" w:themeFill="accent1" w:themeFillTint="33"/>
            <w:vAlign w:val="center"/>
          </w:tcPr>
          <w:p w14:paraId="683AB2C7" w14:textId="46A629CC" w:rsidR="00C369A1" w:rsidRPr="00515F34" w:rsidRDefault="00C369A1" w:rsidP="00C369A1">
            <w:pPr>
              <w:pStyle w:val="a"/>
              <w:jc w:val="center"/>
              <w:rPr>
                <w:rFonts w:ascii="Arial" w:hAnsi="Arial" w:cs="Arial"/>
                <w:color w:val="FF0000"/>
                <w:sz w:val="20"/>
              </w:rPr>
            </w:pPr>
            <w:r>
              <w:rPr>
                <w:rFonts w:ascii="Arial" w:hAnsi="Arial" w:cs="Arial"/>
                <w:sz w:val="20"/>
              </w:rPr>
              <w:t>£210</w:t>
            </w:r>
          </w:p>
        </w:tc>
        <w:tc>
          <w:tcPr>
            <w:tcW w:w="1106" w:type="dxa"/>
            <w:tcBorders>
              <w:right w:val="single" w:sz="24" w:space="0" w:color="auto"/>
            </w:tcBorders>
            <w:shd w:val="clear" w:color="auto" w:fill="DEEAF6" w:themeFill="accent1" w:themeFillTint="33"/>
            <w:vAlign w:val="center"/>
          </w:tcPr>
          <w:p w14:paraId="2EE96844" w14:textId="6F9E59F0" w:rsidR="00C369A1" w:rsidRPr="00515F34" w:rsidRDefault="00C369A1" w:rsidP="00C369A1">
            <w:pPr>
              <w:pStyle w:val="a"/>
              <w:jc w:val="center"/>
              <w:rPr>
                <w:rFonts w:ascii="Arial" w:hAnsi="Arial" w:cs="Arial"/>
                <w:color w:val="FF0000"/>
                <w:sz w:val="20"/>
              </w:rPr>
            </w:pPr>
            <w:r w:rsidRPr="00C369A1">
              <w:rPr>
                <w:rFonts w:ascii="Arial" w:hAnsi="Arial" w:cs="Arial"/>
                <w:sz w:val="20"/>
              </w:rPr>
              <w:t>£367.50</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4B51C8BA" w14:textId="40B398CA" w:rsidR="00C369A1" w:rsidRPr="00670D30" w:rsidRDefault="00F25719" w:rsidP="00C369A1">
            <w:pPr>
              <w:jc w:val="center"/>
              <w:rPr>
                <w:rFonts w:ascii="Arial" w:hAnsi="Arial" w:cs="Arial"/>
                <w:b/>
                <w:sz w:val="20"/>
                <w:szCs w:val="20"/>
              </w:rPr>
            </w:pPr>
            <w:r>
              <w:rPr>
                <w:rFonts w:ascii="Arial" w:hAnsi="Arial" w:cs="Arial"/>
                <w:b/>
                <w:sz w:val="20"/>
                <w:szCs w:val="20"/>
              </w:rPr>
              <w:t>£981.75</w:t>
            </w:r>
          </w:p>
        </w:tc>
        <w:tc>
          <w:tcPr>
            <w:tcW w:w="1024" w:type="dxa"/>
            <w:tcBorders>
              <w:left w:val="single" w:sz="24" w:space="0" w:color="auto"/>
            </w:tcBorders>
            <w:shd w:val="clear" w:color="auto" w:fill="DEEAF6" w:themeFill="accent1" w:themeFillTint="33"/>
            <w:vAlign w:val="center"/>
          </w:tcPr>
          <w:p w14:paraId="1B8E611D" w14:textId="0A6F32D7" w:rsidR="00C369A1" w:rsidRPr="00515F34" w:rsidRDefault="00C369A1" w:rsidP="00C369A1">
            <w:pPr>
              <w:jc w:val="center"/>
              <w:rPr>
                <w:rFonts w:ascii="Arial" w:hAnsi="Arial" w:cs="Arial"/>
                <w:sz w:val="20"/>
                <w:szCs w:val="20"/>
              </w:rPr>
            </w:pPr>
            <w:r>
              <w:rPr>
                <w:rFonts w:ascii="Arial" w:hAnsi="Arial" w:cs="Arial"/>
                <w:sz w:val="20"/>
              </w:rPr>
              <w:t>£210</w:t>
            </w:r>
          </w:p>
        </w:tc>
        <w:tc>
          <w:tcPr>
            <w:tcW w:w="1024" w:type="dxa"/>
            <w:tcBorders>
              <w:right w:val="single" w:sz="24" w:space="0" w:color="auto"/>
            </w:tcBorders>
            <w:shd w:val="clear" w:color="auto" w:fill="DEEAF6" w:themeFill="accent1" w:themeFillTint="33"/>
            <w:vAlign w:val="center"/>
          </w:tcPr>
          <w:p w14:paraId="40304B56" w14:textId="66FE143B" w:rsidR="00C369A1" w:rsidRPr="00515F34" w:rsidRDefault="00C369A1" w:rsidP="00C369A1">
            <w:pPr>
              <w:pStyle w:val="a"/>
              <w:jc w:val="center"/>
              <w:rPr>
                <w:rFonts w:ascii="Arial" w:hAnsi="Arial" w:cs="Arial"/>
                <w:color w:val="FF0000"/>
                <w:sz w:val="20"/>
              </w:rPr>
            </w:pPr>
            <w:r w:rsidRPr="00C369A1">
              <w:rPr>
                <w:rFonts w:ascii="Arial" w:hAnsi="Arial" w:cs="Arial"/>
                <w:sz w:val="20"/>
              </w:rPr>
              <w:t>£367.50</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17C6E5C1" w14:textId="7901E396" w:rsidR="00C369A1" w:rsidRPr="00B041C4" w:rsidRDefault="00F25719" w:rsidP="00C369A1">
            <w:pPr>
              <w:jc w:val="center"/>
              <w:rPr>
                <w:rFonts w:ascii="Arial" w:hAnsi="Arial" w:cs="Arial"/>
                <w:b/>
                <w:sz w:val="20"/>
                <w:szCs w:val="20"/>
              </w:rPr>
            </w:pPr>
            <w:r>
              <w:rPr>
                <w:rFonts w:ascii="Arial" w:hAnsi="Arial" w:cs="Arial"/>
                <w:b/>
                <w:sz w:val="20"/>
                <w:szCs w:val="20"/>
              </w:rPr>
              <w:t>£981.75</w:t>
            </w:r>
          </w:p>
        </w:tc>
        <w:tc>
          <w:tcPr>
            <w:tcW w:w="1024" w:type="dxa"/>
            <w:tcBorders>
              <w:left w:val="single" w:sz="24" w:space="0" w:color="auto"/>
            </w:tcBorders>
            <w:shd w:val="clear" w:color="auto" w:fill="DEEAF6" w:themeFill="accent1" w:themeFillTint="33"/>
            <w:vAlign w:val="center"/>
          </w:tcPr>
          <w:p w14:paraId="4468E9D7" w14:textId="6352E168" w:rsidR="00C369A1" w:rsidRPr="00515F34" w:rsidRDefault="00C369A1" w:rsidP="00C369A1">
            <w:pPr>
              <w:jc w:val="center"/>
              <w:rPr>
                <w:rFonts w:ascii="Arial" w:hAnsi="Arial" w:cs="Arial"/>
                <w:sz w:val="20"/>
                <w:szCs w:val="20"/>
              </w:rPr>
            </w:pPr>
            <w:r>
              <w:rPr>
                <w:rFonts w:ascii="Arial" w:hAnsi="Arial" w:cs="Arial"/>
                <w:sz w:val="20"/>
              </w:rPr>
              <w:t>£210</w:t>
            </w:r>
          </w:p>
        </w:tc>
        <w:tc>
          <w:tcPr>
            <w:tcW w:w="1024" w:type="dxa"/>
            <w:tcBorders>
              <w:right w:val="single" w:sz="24" w:space="0" w:color="auto"/>
            </w:tcBorders>
            <w:shd w:val="clear" w:color="auto" w:fill="DEEAF6" w:themeFill="accent1" w:themeFillTint="33"/>
            <w:vAlign w:val="center"/>
          </w:tcPr>
          <w:p w14:paraId="07DFB6F3" w14:textId="7D9E4199" w:rsidR="00C369A1" w:rsidRPr="00515F34" w:rsidRDefault="00C369A1" w:rsidP="00C369A1">
            <w:pPr>
              <w:jc w:val="center"/>
              <w:rPr>
                <w:rFonts w:ascii="Arial" w:hAnsi="Arial" w:cs="Arial"/>
                <w:color w:val="FF0000"/>
                <w:sz w:val="20"/>
                <w:szCs w:val="20"/>
              </w:rPr>
            </w:pPr>
            <w:r w:rsidRPr="00C369A1">
              <w:rPr>
                <w:rFonts w:ascii="Arial" w:hAnsi="Arial" w:cs="Arial"/>
                <w:sz w:val="20"/>
              </w:rPr>
              <w:t>£367.50</w:t>
            </w:r>
          </w:p>
        </w:tc>
        <w:tc>
          <w:tcPr>
            <w:tcW w:w="1190" w:type="dxa"/>
            <w:vMerge w:val="restart"/>
            <w:tcBorders>
              <w:left w:val="single" w:sz="24" w:space="0" w:color="auto"/>
              <w:right w:val="single" w:sz="24" w:space="0" w:color="auto"/>
            </w:tcBorders>
            <w:shd w:val="clear" w:color="auto" w:fill="FFF2CC" w:themeFill="accent4" w:themeFillTint="33"/>
            <w:vAlign w:val="center"/>
          </w:tcPr>
          <w:p w14:paraId="2C7A3396" w14:textId="5DF5A647" w:rsidR="00C369A1" w:rsidRPr="0044659F" w:rsidRDefault="00F25719" w:rsidP="00C369A1">
            <w:pPr>
              <w:jc w:val="center"/>
              <w:rPr>
                <w:rFonts w:ascii="Arial" w:hAnsi="Arial" w:cs="Arial"/>
                <w:b/>
                <w:sz w:val="20"/>
                <w:szCs w:val="20"/>
              </w:rPr>
            </w:pPr>
            <w:r>
              <w:rPr>
                <w:rFonts w:ascii="Arial" w:hAnsi="Arial" w:cs="Arial"/>
                <w:b/>
                <w:sz w:val="20"/>
                <w:szCs w:val="20"/>
              </w:rPr>
              <w:t>£981.75</w:t>
            </w:r>
          </w:p>
        </w:tc>
      </w:tr>
      <w:tr w:rsidR="00C369A1" w14:paraId="4BA3061A" w14:textId="77777777" w:rsidTr="00F25719">
        <w:trPr>
          <w:cantSplit/>
        </w:trPr>
        <w:tc>
          <w:tcPr>
            <w:tcW w:w="1129" w:type="dxa"/>
            <w:vMerge/>
          </w:tcPr>
          <w:p w14:paraId="65EEDE53" w14:textId="77777777" w:rsidR="00C369A1" w:rsidRDefault="00C369A1" w:rsidP="00C369A1">
            <w:pPr>
              <w:rPr>
                <w:rFonts w:ascii="Arial" w:hAnsi="Arial" w:cs="Arial"/>
              </w:rPr>
            </w:pPr>
          </w:p>
        </w:tc>
        <w:tc>
          <w:tcPr>
            <w:tcW w:w="851" w:type="dxa"/>
            <w:vAlign w:val="center"/>
          </w:tcPr>
          <w:p w14:paraId="17D40845" w14:textId="77777777" w:rsidR="00C369A1" w:rsidRPr="004A376E" w:rsidRDefault="00C369A1" w:rsidP="00C369A1">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850" w:type="dxa"/>
            <w:shd w:val="clear" w:color="auto" w:fill="DEEAF6" w:themeFill="accent1" w:themeFillTint="33"/>
            <w:vAlign w:val="center"/>
          </w:tcPr>
          <w:p w14:paraId="3C4E0B0B" w14:textId="13A28CE5" w:rsidR="00C369A1" w:rsidRPr="004A376E" w:rsidRDefault="00C369A1" w:rsidP="00C369A1">
            <w:pPr>
              <w:jc w:val="center"/>
              <w:rPr>
                <w:rFonts w:ascii="Arial" w:hAnsi="Arial" w:cs="Arial"/>
                <w:b/>
                <w:sz w:val="20"/>
                <w:szCs w:val="20"/>
              </w:rPr>
            </w:pPr>
            <w:r>
              <w:rPr>
                <w:rFonts w:ascii="Arial" w:hAnsi="Arial" w:cs="Arial"/>
                <w:b/>
                <w:sz w:val="20"/>
                <w:szCs w:val="20"/>
              </w:rPr>
              <w:t>£252</w:t>
            </w:r>
          </w:p>
        </w:tc>
        <w:tc>
          <w:tcPr>
            <w:tcW w:w="944" w:type="dxa"/>
            <w:tcBorders>
              <w:right w:val="single" w:sz="24" w:space="0" w:color="auto"/>
            </w:tcBorders>
            <w:shd w:val="clear" w:color="auto" w:fill="DEEAF6" w:themeFill="accent1" w:themeFillTint="33"/>
            <w:vAlign w:val="center"/>
          </w:tcPr>
          <w:p w14:paraId="190A85E2" w14:textId="03F4D660" w:rsidR="00C369A1" w:rsidRPr="004A376E" w:rsidRDefault="00C369A1" w:rsidP="00C369A1">
            <w:pPr>
              <w:jc w:val="center"/>
              <w:rPr>
                <w:rFonts w:ascii="Arial" w:hAnsi="Arial" w:cs="Arial"/>
                <w:b/>
                <w:sz w:val="20"/>
                <w:szCs w:val="20"/>
              </w:rPr>
            </w:pPr>
            <w:r>
              <w:rPr>
                <w:rFonts w:ascii="Arial" w:hAnsi="Arial" w:cs="Arial"/>
                <w:b/>
                <w:sz w:val="20"/>
                <w:szCs w:val="20"/>
              </w:rPr>
              <w:t>£441</w:t>
            </w:r>
          </w:p>
        </w:tc>
        <w:tc>
          <w:tcPr>
            <w:tcW w:w="1139" w:type="dxa"/>
            <w:vMerge/>
            <w:tcBorders>
              <w:left w:val="single" w:sz="24" w:space="0" w:color="auto"/>
              <w:right w:val="single" w:sz="24" w:space="0" w:color="auto"/>
            </w:tcBorders>
            <w:shd w:val="clear" w:color="auto" w:fill="FFF2CC" w:themeFill="accent4" w:themeFillTint="33"/>
            <w:vAlign w:val="center"/>
          </w:tcPr>
          <w:p w14:paraId="43BEDD42" w14:textId="77777777" w:rsidR="00C369A1" w:rsidRPr="004A376E" w:rsidRDefault="00C369A1" w:rsidP="00C369A1">
            <w:pPr>
              <w:tabs>
                <w:tab w:val="left" w:pos="1165"/>
              </w:tabs>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14:paraId="0C3B02A0" w14:textId="28ED3C6F" w:rsidR="00C369A1" w:rsidRPr="005F37A7" w:rsidRDefault="00C369A1" w:rsidP="00C369A1">
            <w:pPr>
              <w:jc w:val="center"/>
              <w:rPr>
                <w:rFonts w:ascii="Arial" w:hAnsi="Arial" w:cs="Arial"/>
                <w:b/>
                <w:sz w:val="20"/>
                <w:szCs w:val="20"/>
              </w:rPr>
            </w:pPr>
            <w:r>
              <w:rPr>
                <w:rFonts w:ascii="Arial" w:hAnsi="Arial" w:cs="Arial"/>
                <w:b/>
                <w:sz w:val="20"/>
                <w:szCs w:val="20"/>
              </w:rPr>
              <w:t>£252</w:t>
            </w:r>
          </w:p>
        </w:tc>
        <w:tc>
          <w:tcPr>
            <w:tcW w:w="1106" w:type="dxa"/>
            <w:tcBorders>
              <w:right w:val="single" w:sz="24" w:space="0" w:color="auto"/>
            </w:tcBorders>
            <w:shd w:val="clear" w:color="auto" w:fill="DEEAF6" w:themeFill="accent1" w:themeFillTint="33"/>
            <w:vAlign w:val="center"/>
          </w:tcPr>
          <w:p w14:paraId="4EE058D7" w14:textId="7175224F" w:rsidR="00C369A1" w:rsidRPr="005F37A7" w:rsidRDefault="00C369A1" w:rsidP="00C369A1">
            <w:pPr>
              <w:jc w:val="center"/>
              <w:rPr>
                <w:rFonts w:ascii="Arial" w:hAnsi="Arial" w:cs="Arial"/>
                <w:b/>
                <w:sz w:val="20"/>
                <w:szCs w:val="20"/>
              </w:rPr>
            </w:pPr>
            <w:r>
              <w:rPr>
                <w:rFonts w:ascii="Arial" w:hAnsi="Arial" w:cs="Arial"/>
                <w:b/>
                <w:sz w:val="20"/>
                <w:szCs w:val="20"/>
              </w:rPr>
              <w:t>£441</w:t>
            </w:r>
          </w:p>
        </w:tc>
        <w:tc>
          <w:tcPr>
            <w:tcW w:w="1139" w:type="dxa"/>
            <w:vMerge/>
            <w:tcBorders>
              <w:left w:val="single" w:sz="24" w:space="0" w:color="auto"/>
              <w:right w:val="single" w:sz="24" w:space="0" w:color="auto"/>
            </w:tcBorders>
            <w:shd w:val="clear" w:color="auto" w:fill="FFF2CC" w:themeFill="accent4" w:themeFillTint="33"/>
            <w:vAlign w:val="center"/>
          </w:tcPr>
          <w:p w14:paraId="0FBD0A19" w14:textId="77777777" w:rsidR="00C369A1" w:rsidRPr="00670D30" w:rsidRDefault="00C369A1" w:rsidP="00C369A1">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14:paraId="62391A53" w14:textId="3C5B0921" w:rsidR="00C369A1" w:rsidRPr="00670D30" w:rsidRDefault="00C369A1" w:rsidP="00C369A1">
            <w:pPr>
              <w:jc w:val="center"/>
              <w:rPr>
                <w:rFonts w:ascii="Arial" w:hAnsi="Arial" w:cs="Arial"/>
                <w:b/>
                <w:sz w:val="20"/>
                <w:szCs w:val="20"/>
              </w:rPr>
            </w:pPr>
            <w:r>
              <w:rPr>
                <w:rFonts w:ascii="Arial" w:hAnsi="Arial" w:cs="Arial"/>
                <w:b/>
                <w:sz w:val="20"/>
                <w:szCs w:val="20"/>
              </w:rPr>
              <w:t>£252</w:t>
            </w:r>
          </w:p>
        </w:tc>
        <w:tc>
          <w:tcPr>
            <w:tcW w:w="1024" w:type="dxa"/>
            <w:tcBorders>
              <w:right w:val="single" w:sz="24" w:space="0" w:color="auto"/>
            </w:tcBorders>
            <w:shd w:val="clear" w:color="auto" w:fill="DEEAF6" w:themeFill="accent1" w:themeFillTint="33"/>
            <w:vAlign w:val="center"/>
          </w:tcPr>
          <w:p w14:paraId="43B3D9AA" w14:textId="163245DE" w:rsidR="00C369A1" w:rsidRPr="00670D30" w:rsidRDefault="00C369A1" w:rsidP="00C369A1">
            <w:pPr>
              <w:jc w:val="center"/>
              <w:rPr>
                <w:rFonts w:ascii="Arial" w:hAnsi="Arial" w:cs="Arial"/>
                <w:b/>
                <w:sz w:val="20"/>
                <w:szCs w:val="20"/>
              </w:rPr>
            </w:pPr>
            <w:r>
              <w:rPr>
                <w:rFonts w:ascii="Arial" w:hAnsi="Arial" w:cs="Arial"/>
                <w:b/>
                <w:sz w:val="20"/>
                <w:szCs w:val="20"/>
              </w:rPr>
              <w:t>£441</w:t>
            </w:r>
          </w:p>
        </w:tc>
        <w:tc>
          <w:tcPr>
            <w:tcW w:w="1139" w:type="dxa"/>
            <w:vMerge/>
            <w:tcBorders>
              <w:left w:val="single" w:sz="24" w:space="0" w:color="auto"/>
              <w:right w:val="single" w:sz="24" w:space="0" w:color="auto"/>
            </w:tcBorders>
            <w:shd w:val="clear" w:color="auto" w:fill="FFF2CC" w:themeFill="accent4" w:themeFillTint="33"/>
            <w:vAlign w:val="center"/>
          </w:tcPr>
          <w:p w14:paraId="65B21DBB" w14:textId="77777777" w:rsidR="00C369A1" w:rsidRPr="00B041C4" w:rsidRDefault="00C369A1" w:rsidP="00C369A1">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14:paraId="7D2B7A01" w14:textId="3B477D39" w:rsidR="00C369A1" w:rsidRPr="00670D30" w:rsidRDefault="00C369A1" w:rsidP="00C369A1">
            <w:pPr>
              <w:jc w:val="center"/>
              <w:rPr>
                <w:rFonts w:ascii="Arial" w:hAnsi="Arial" w:cs="Arial"/>
                <w:b/>
                <w:sz w:val="20"/>
                <w:szCs w:val="20"/>
              </w:rPr>
            </w:pPr>
            <w:r>
              <w:rPr>
                <w:rFonts w:ascii="Arial" w:hAnsi="Arial" w:cs="Arial"/>
                <w:b/>
                <w:sz w:val="20"/>
                <w:szCs w:val="20"/>
              </w:rPr>
              <w:t>£252</w:t>
            </w:r>
          </w:p>
        </w:tc>
        <w:tc>
          <w:tcPr>
            <w:tcW w:w="1024" w:type="dxa"/>
            <w:tcBorders>
              <w:right w:val="single" w:sz="24" w:space="0" w:color="auto"/>
            </w:tcBorders>
            <w:shd w:val="clear" w:color="auto" w:fill="DEEAF6" w:themeFill="accent1" w:themeFillTint="33"/>
            <w:vAlign w:val="center"/>
          </w:tcPr>
          <w:p w14:paraId="07F467DC" w14:textId="409BCA40" w:rsidR="00C369A1" w:rsidRPr="00670D30" w:rsidRDefault="00C369A1" w:rsidP="00C369A1">
            <w:pPr>
              <w:jc w:val="center"/>
              <w:rPr>
                <w:rFonts w:ascii="Arial" w:hAnsi="Arial" w:cs="Arial"/>
                <w:b/>
                <w:sz w:val="20"/>
                <w:szCs w:val="20"/>
              </w:rPr>
            </w:pPr>
            <w:r>
              <w:rPr>
                <w:rFonts w:ascii="Arial" w:hAnsi="Arial" w:cs="Arial"/>
                <w:b/>
                <w:sz w:val="20"/>
                <w:szCs w:val="20"/>
              </w:rPr>
              <w:t>£441</w:t>
            </w:r>
          </w:p>
        </w:tc>
        <w:tc>
          <w:tcPr>
            <w:tcW w:w="1190" w:type="dxa"/>
            <w:vMerge/>
            <w:tcBorders>
              <w:left w:val="single" w:sz="24" w:space="0" w:color="auto"/>
              <w:right w:val="single" w:sz="24" w:space="0" w:color="auto"/>
            </w:tcBorders>
            <w:shd w:val="clear" w:color="auto" w:fill="FFF2CC" w:themeFill="accent4" w:themeFillTint="33"/>
            <w:vAlign w:val="center"/>
          </w:tcPr>
          <w:p w14:paraId="46412130" w14:textId="77777777" w:rsidR="00C369A1" w:rsidRPr="0044659F" w:rsidRDefault="00C369A1" w:rsidP="00C369A1">
            <w:pPr>
              <w:jc w:val="center"/>
              <w:rPr>
                <w:rFonts w:ascii="Arial" w:hAnsi="Arial" w:cs="Arial"/>
                <w:b/>
                <w:sz w:val="20"/>
                <w:szCs w:val="20"/>
              </w:rPr>
            </w:pPr>
          </w:p>
        </w:tc>
      </w:tr>
      <w:tr w:rsidR="00C369A1" w14:paraId="7FB07157" w14:textId="77777777" w:rsidTr="00F25719">
        <w:trPr>
          <w:cantSplit/>
          <w:trHeight w:val="699"/>
        </w:trPr>
        <w:tc>
          <w:tcPr>
            <w:tcW w:w="1129" w:type="dxa"/>
            <w:vMerge w:val="restart"/>
          </w:tcPr>
          <w:p w14:paraId="482E0137" w14:textId="77777777" w:rsidR="00C369A1" w:rsidRDefault="00C369A1" w:rsidP="00C369A1">
            <w:pPr>
              <w:rPr>
                <w:rFonts w:ascii="Arial" w:hAnsi="Arial" w:cs="Arial"/>
                <w:sz w:val="18"/>
                <w:szCs w:val="18"/>
                <w:vertAlign w:val="superscript"/>
              </w:rPr>
            </w:pPr>
            <w:r>
              <w:rPr>
                <w:rFonts w:ascii="Arial" w:hAnsi="Arial" w:cs="Arial"/>
              </w:rPr>
              <w:t>2)</w:t>
            </w:r>
            <w:r>
              <w:rPr>
                <w:rFonts w:ascii="Arial" w:hAnsi="Arial" w:cs="Arial"/>
                <w:sz w:val="18"/>
                <w:szCs w:val="18"/>
              </w:rPr>
              <w:t xml:space="preserve"> Floor area exceeding 10m</w:t>
            </w:r>
            <w:r>
              <w:rPr>
                <w:rFonts w:ascii="Arial" w:hAnsi="Arial" w:cs="Arial"/>
                <w:sz w:val="18"/>
                <w:szCs w:val="18"/>
                <w:vertAlign w:val="superscript"/>
              </w:rPr>
              <w:t>2</w:t>
            </w:r>
            <w:r>
              <w:rPr>
                <w:rFonts w:ascii="Arial" w:hAnsi="Arial" w:cs="Arial"/>
                <w:sz w:val="18"/>
                <w:szCs w:val="18"/>
              </w:rPr>
              <w:t xml:space="preserve"> but not exceeding 40m</w:t>
            </w:r>
            <w:r>
              <w:rPr>
                <w:rFonts w:ascii="Arial" w:hAnsi="Arial" w:cs="Arial"/>
                <w:sz w:val="18"/>
                <w:szCs w:val="18"/>
                <w:vertAlign w:val="superscript"/>
              </w:rPr>
              <w:t>2</w:t>
            </w:r>
          </w:p>
          <w:p w14:paraId="27F178CB" w14:textId="77777777" w:rsidR="00C369A1" w:rsidRDefault="00C369A1" w:rsidP="00C369A1">
            <w:pPr>
              <w:rPr>
                <w:rFonts w:ascii="Arial" w:hAnsi="Arial" w:cs="Arial"/>
                <w:color w:val="339966"/>
                <w:sz w:val="16"/>
                <w:szCs w:val="16"/>
              </w:rPr>
            </w:pPr>
          </w:p>
        </w:tc>
        <w:tc>
          <w:tcPr>
            <w:tcW w:w="851" w:type="dxa"/>
            <w:vAlign w:val="center"/>
          </w:tcPr>
          <w:p w14:paraId="75B3C71B" w14:textId="77777777" w:rsidR="00C369A1" w:rsidRDefault="00C369A1" w:rsidP="00C369A1">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850" w:type="dxa"/>
            <w:shd w:val="clear" w:color="auto" w:fill="DEEAF6" w:themeFill="accent1" w:themeFillTint="33"/>
            <w:vAlign w:val="center"/>
          </w:tcPr>
          <w:p w14:paraId="0CEA3BF7" w14:textId="0DB6A1DB" w:rsidR="00C369A1" w:rsidRPr="00515F34" w:rsidRDefault="00C369A1" w:rsidP="00C369A1">
            <w:pPr>
              <w:jc w:val="center"/>
              <w:rPr>
                <w:rFonts w:ascii="Arial" w:hAnsi="Arial" w:cs="Arial"/>
                <w:sz w:val="20"/>
                <w:szCs w:val="20"/>
              </w:rPr>
            </w:pPr>
            <w:r>
              <w:rPr>
                <w:rFonts w:ascii="Arial" w:hAnsi="Arial" w:cs="Arial"/>
                <w:sz w:val="20"/>
                <w:szCs w:val="20"/>
              </w:rPr>
              <w:t>£210</w:t>
            </w:r>
          </w:p>
        </w:tc>
        <w:tc>
          <w:tcPr>
            <w:tcW w:w="944" w:type="dxa"/>
            <w:tcBorders>
              <w:right w:val="single" w:sz="24" w:space="0" w:color="auto"/>
            </w:tcBorders>
            <w:shd w:val="clear" w:color="auto" w:fill="DEEAF6" w:themeFill="accent1" w:themeFillTint="33"/>
            <w:vAlign w:val="center"/>
          </w:tcPr>
          <w:p w14:paraId="110B2E9A" w14:textId="5AA1E4C2" w:rsidR="00C369A1" w:rsidRPr="00515F34" w:rsidRDefault="00F25719" w:rsidP="00C369A1">
            <w:pPr>
              <w:pStyle w:val="a"/>
              <w:jc w:val="center"/>
              <w:rPr>
                <w:rFonts w:ascii="Arial" w:hAnsi="Arial" w:cs="Arial"/>
                <w:color w:val="FF0000"/>
                <w:sz w:val="20"/>
              </w:rPr>
            </w:pPr>
            <w:r w:rsidRPr="00F25719">
              <w:rPr>
                <w:rFonts w:ascii="Arial" w:hAnsi="Arial" w:cs="Arial"/>
                <w:sz w:val="20"/>
              </w:rPr>
              <w:t>£525</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75078270" w14:textId="0B0A3988" w:rsidR="00C369A1" w:rsidRPr="004A376E" w:rsidRDefault="00F25719" w:rsidP="00C369A1">
            <w:pPr>
              <w:tabs>
                <w:tab w:val="left" w:pos="1165"/>
              </w:tabs>
              <w:jc w:val="center"/>
              <w:rPr>
                <w:rFonts w:ascii="Arial" w:hAnsi="Arial" w:cs="Arial"/>
                <w:b/>
                <w:sz w:val="20"/>
                <w:szCs w:val="20"/>
              </w:rPr>
            </w:pPr>
            <w:r>
              <w:rPr>
                <w:rFonts w:ascii="Arial" w:hAnsi="Arial" w:cs="Arial"/>
                <w:b/>
                <w:sz w:val="20"/>
                <w:szCs w:val="20"/>
              </w:rPr>
              <w:t>£1249.50</w:t>
            </w:r>
          </w:p>
        </w:tc>
        <w:tc>
          <w:tcPr>
            <w:tcW w:w="1024" w:type="dxa"/>
            <w:tcBorders>
              <w:left w:val="single" w:sz="24" w:space="0" w:color="auto"/>
            </w:tcBorders>
            <w:shd w:val="clear" w:color="auto" w:fill="DEEAF6" w:themeFill="accent1" w:themeFillTint="33"/>
            <w:vAlign w:val="center"/>
          </w:tcPr>
          <w:p w14:paraId="3C24013E" w14:textId="5B97006B" w:rsidR="00C369A1" w:rsidRPr="00515F34" w:rsidRDefault="00C369A1" w:rsidP="00C369A1">
            <w:pPr>
              <w:jc w:val="center"/>
              <w:rPr>
                <w:rFonts w:ascii="Arial" w:hAnsi="Arial" w:cs="Arial"/>
                <w:sz w:val="20"/>
                <w:szCs w:val="20"/>
              </w:rPr>
            </w:pPr>
            <w:r>
              <w:rPr>
                <w:rFonts w:ascii="Arial" w:hAnsi="Arial" w:cs="Arial"/>
                <w:sz w:val="20"/>
                <w:szCs w:val="20"/>
              </w:rPr>
              <w:t>£210</w:t>
            </w:r>
          </w:p>
        </w:tc>
        <w:tc>
          <w:tcPr>
            <w:tcW w:w="1106" w:type="dxa"/>
            <w:tcBorders>
              <w:right w:val="single" w:sz="24" w:space="0" w:color="auto"/>
            </w:tcBorders>
            <w:shd w:val="clear" w:color="auto" w:fill="DEEAF6" w:themeFill="accent1" w:themeFillTint="33"/>
            <w:vAlign w:val="center"/>
          </w:tcPr>
          <w:p w14:paraId="4C50796B" w14:textId="44A59439" w:rsidR="00C369A1" w:rsidRPr="00515F34" w:rsidRDefault="00F25719" w:rsidP="00C369A1">
            <w:pPr>
              <w:pStyle w:val="a"/>
              <w:jc w:val="center"/>
              <w:rPr>
                <w:rFonts w:ascii="Arial" w:hAnsi="Arial" w:cs="Arial"/>
                <w:color w:val="FF0000"/>
                <w:sz w:val="20"/>
              </w:rPr>
            </w:pPr>
            <w:r w:rsidRPr="00F25719">
              <w:rPr>
                <w:rFonts w:ascii="Arial" w:hAnsi="Arial" w:cs="Arial"/>
                <w:sz w:val="20"/>
              </w:rPr>
              <w:t>£624.75</w:t>
            </w:r>
          </w:p>
        </w:tc>
        <w:tc>
          <w:tcPr>
            <w:tcW w:w="1139" w:type="dxa"/>
            <w:vMerge w:val="restart"/>
            <w:tcBorders>
              <w:left w:val="single" w:sz="24" w:space="0" w:color="auto"/>
              <w:bottom w:val="single" w:sz="24" w:space="0" w:color="auto"/>
              <w:right w:val="single" w:sz="24" w:space="0" w:color="auto"/>
            </w:tcBorders>
            <w:shd w:val="clear" w:color="auto" w:fill="FFF2CC" w:themeFill="accent4" w:themeFillTint="33"/>
            <w:vAlign w:val="center"/>
          </w:tcPr>
          <w:p w14:paraId="464EEC2A" w14:textId="70DCD4D1" w:rsidR="00C369A1" w:rsidRPr="00670D30" w:rsidRDefault="00F25719" w:rsidP="00C369A1">
            <w:pPr>
              <w:jc w:val="center"/>
              <w:rPr>
                <w:rFonts w:ascii="Arial" w:hAnsi="Arial" w:cs="Arial"/>
                <w:b/>
                <w:sz w:val="20"/>
                <w:szCs w:val="20"/>
              </w:rPr>
            </w:pPr>
            <w:r>
              <w:rPr>
                <w:rFonts w:ascii="Arial" w:hAnsi="Arial" w:cs="Arial"/>
                <w:b/>
                <w:sz w:val="20"/>
                <w:szCs w:val="20"/>
              </w:rPr>
              <w:t>£1417.50</w:t>
            </w:r>
          </w:p>
        </w:tc>
        <w:tc>
          <w:tcPr>
            <w:tcW w:w="1024" w:type="dxa"/>
            <w:tcBorders>
              <w:left w:val="single" w:sz="24" w:space="0" w:color="auto"/>
            </w:tcBorders>
            <w:shd w:val="clear" w:color="auto" w:fill="DEEAF6" w:themeFill="accent1" w:themeFillTint="33"/>
            <w:vAlign w:val="center"/>
          </w:tcPr>
          <w:p w14:paraId="5CC6EF7B" w14:textId="64716BDC" w:rsidR="00C369A1" w:rsidRPr="00515F34" w:rsidRDefault="00C369A1" w:rsidP="00C369A1">
            <w:pPr>
              <w:jc w:val="center"/>
              <w:rPr>
                <w:rFonts w:ascii="Arial" w:hAnsi="Arial" w:cs="Arial"/>
                <w:sz w:val="20"/>
                <w:szCs w:val="20"/>
              </w:rPr>
            </w:pPr>
            <w:r>
              <w:rPr>
                <w:rFonts w:ascii="Arial" w:hAnsi="Arial" w:cs="Arial"/>
                <w:sz w:val="20"/>
                <w:szCs w:val="20"/>
              </w:rPr>
              <w:t>£210</w:t>
            </w:r>
          </w:p>
        </w:tc>
        <w:tc>
          <w:tcPr>
            <w:tcW w:w="1024" w:type="dxa"/>
            <w:tcBorders>
              <w:right w:val="single" w:sz="24" w:space="0" w:color="auto"/>
            </w:tcBorders>
            <w:shd w:val="clear" w:color="auto" w:fill="DEEAF6" w:themeFill="accent1" w:themeFillTint="33"/>
            <w:vAlign w:val="center"/>
          </w:tcPr>
          <w:p w14:paraId="56DE34EC" w14:textId="16A88F5B" w:rsidR="00C369A1" w:rsidRPr="00515F34" w:rsidRDefault="00F25719" w:rsidP="00C369A1">
            <w:pPr>
              <w:pStyle w:val="a"/>
              <w:jc w:val="center"/>
              <w:rPr>
                <w:rFonts w:ascii="Arial" w:hAnsi="Arial" w:cs="Arial"/>
                <w:color w:val="FF0000"/>
                <w:sz w:val="20"/>
              </w:rPr>
            </w:pPr>
            <w:r w:rsidRPr="00F25719">
              <w:rPr>
                <w:rFonts w:ascii="Arial" w:hAnsi="Arial" w:cs="Arial"/>
                <w:sz w:val="20"/>
              </w:rPr>
              <w:t>£525</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25A12983" w14:textId="0921AC27" w:rsidR="00C369A1" w:rsidRPr="00B041C4" w:rsidRDefault="00F25719" w:rsidP="00C369A1">
            <w:pPr>
              <w:jc w:val="center"/>
              <w:rPr>
                <w:rFonts w:ascii="Arial" w:hAnsi="Arial" w:cs="Arial"/>
                <w:b/>
                <w:sz w:val="20"/>
                <w:szCs w:val="20"/>
              </w:rPr>
            </w:pPr>
            <w:r>
              <w:rPr>
                <w:rFonts w:ascii="Arial" w:hAnsi="Arial" w:cs="Arial"/>
                <w:b/>
                <w:sz w:val="20"/>
                <w:szCs w:val="20"/>
              </w:rPr>
              <w:t>£1249.50</w:t>
            </w:r>
          </w:p>
        </w:tc>
        <w:tc>
          <w:tcPr>
            <w:tcW w:w="1024" w:type="dxa"/>
            <w:tcBorders>
              <w:left w:val="single" w:sz="24" w:space="0" w:color="auto"/>
            </w:tcBorders>
            <w:shd w:val="clear" w:color="auto" w:fill="DEEAF6" w:themeFill="accent1" w:themeFillTint="33"/>
            <w:vAlign w:val="center"/>
          </w:tcPr>
          <w:p w14:paraId="32C25005" w14:textId="7BB390B6" w:rsidR="00C369A1" w:rsidRPr="00515F34" w:rsidRDefault="00C369A1" w:rsidP="00C369A1">
            <w:pPr>
              <w:jc w:val="center"/>
              <w:rPr>
                <w:rFonts w:ascii="Arial" w:hAnsi="Arial" w:cs="Arial"/>
                <w:sz w:val="20"/>
                <w:szCs w:val="20"/>
              </w:rPr>
            </w:pPr>
            <w:r>
              <w:rPr>
                <w:rFonts w:ascii="Arial" w:hAnsi="Arial" w:cs="Arial"/>
                <w:sz w:val="20"/>
                <w:szCs w:val="20"/>
              </w:rPr>
              <w:t>£210</w:t>
            </w:r>
          </w:p>
        </w:tc>
        <w:tc>
          <w:tcPr>
            <w:tcW w:w="1024" w:type="dxa"/>
            <w:tcBorders>
              <w:right w:val="single" w:sz="24" w:space="0" w:color="auto"/>
            </w:tcBorders>
            <w:shd w:val="clear" w:color="auto" w:fill="DEEAF6" w:themeFill="accent1" w:themeFillTint="33"/>
            <w:vAlign w:val="center"/>
          </w:tcPr>
          <w:p w14:paraId="6384A9F4" w14:textId="2A6DAEB5" w:rsidR="00C369A1" w:rsidRPr="00515F34" w:rsidRDefault="00F25719" w:rsidP="00C369A1">
            <w:pPr>
              <w:jc w:val="center"/>
              <w:rPr>
                <w:rFonts w:ascii="Arial" w:hAnsi="Arial" w:cs="Arial"/>
                <w:sz w:val="20"/>
                <w:szCs w:val="20"/>
              </w:rPr>
            </w:pPr>
            <w:r>
              <w:rPr>
                <w:rFonts w:ascii="Arial" w:hAnsi="Arial" w:cs="Arial"/>
                <w:sz w:val="20"/>
                <w:szCs w:val="20"/>
              </w:rPr>
              <w:t>£624.75</w:t>
            </w:r>
          </w:p>
        </w:tc>
        <w:tc>
          <w:tcPr>
            <w:tcW w:w="1190" w:type="dxa"/>
            <w:vMerge w:val="restart"/>
            <w:tcBorders>
              <w:left w:val="single" w:sz="24" w:space="0" w:color="auto"/>
              <w:right w:val="single" w:sz="24" w:space="0" w:color="auto"/>
            </w:tcBorders>
            <w:shd w:val="clear" w:color="auto" w:fill="FFF2CC" w:themeFill="accent4" w:themeFillTint="33"/>
            <w:vAlign w:val="center"/>
          </w:tcPr>
          <w:p w14:paraId="7378E32F" w14:textId="735FA92D" w:rsidR="00C369A1" w:rsidRPr="0044659F" w:rsidRDefault="00F25719" w:rsidP="00C369A1">
            <w:pPr>
              <w:jc w:val="center"/>
              <w:rPr>
                <w:rFonts w:ascii="Arial" w:hAnsi="Arial" w:cs="Arial"/>
                <w:b/>
                <w:sz w:val="20"/>
                <w:szCs w:val="20"/>
              </w:rPr>
            </w:pPr>
            <w:r>
              <w:rPr>
                <w:rFonts w:ascii="Arial" w:hAnsi="Arial" w:cs="Arial"/>
                <w:b/>
                <w:sz w:val="20"/>
                <w:szCs w:val="20"/>
              </w:rPr>
              <w:t>£1417.50</w:t>
            </w:r>
          </w:p>
        </w:tc>
      </w:tr>
      <w:tr w:rsidR="00C369A1" w14:paraId="1AB07237" w14:textId="77777777" w:rsidTr="00F25719">
        <w:trPr>
          <w:cantSplit/>
        </w:trPr>
        <w:tc>
          <w:tcPr>
            <w:tcW w:w="1129" w:type="dxa"/>
            <w:vMerge/>
          </w:tcPr>
          <w:p w14:paraId="2EF90CC5" w14:textId="77777777" w:rsidR="00C369A1" w:rsidRDefault="00C369A1" w:rsidP="00C369A1">
            <w:pPr>
              <w:rPr>
                <w:rFonts w:ascii="Arial" w:hAnsi="Arial" w:cs="Arial"/>
              </w:rPr>
            </w:pPr>
          </w:p>
        </w:tc>
        <w:tc>
          <w:tcPr>
            <w:tcW w:w="851" w:type="dxa"/>
            <w:vAlign w:val="center"/>
          </w:tcPr>
          <w:p w14:paraId="236BA647" w14:textId="77777777" w:rsidR="00C369A1" w:rsidRPr="004A376E" w:rsidRDefault="00C369A1" w:rsidP="00C369A1">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850" w:type="dxa"/>
            <w:shd w:val="clear" w:color="auto" w:fill="DEEAF6" w:themeFill="accent1" w:themeFillTint="33"/>
            <w:vAlign w:val="center"/>
          </w:tcPr>
          <w:p w14:paraId="73D6BAEC" w14:textId="734505D3" w:rsidR="00C369A1" w:rsidRPr="004A376E" w:rsidRDefault="00F25719" w:rsidP="00C369A1">
            <w:pPr>
              <w:jc w:val="center"/>
              <w:rPr>
                <w:rFonts w:ascii="Arial" w:hAnsi="Arial" w:cs="Arial"/>
                <w:b/>
                <w:sz w:val="20"/>
                <w:szCs w:val="20"/>
              </w:rPr>
            </w:pPr>
            <w:r>
              <w:rPr>
                <w:rFonts w:ascii="Arial" w:hAnsi="Arial" w:cs="Arial"/>
                <w:b/>
                <w:sz w:val="20"/>
                <w:szCs w:val="20"/>
              </w:rPr>
              <w:t>£252</w:t>
            </w:r>
          </w:p>
        </w:tc>
        <w:tc>
          <w:tcPr>
            <w:tcW w:w="944" w:type="dxa"/>
            <w:tcBorders>
              <w:right w:val="single" w:sz="24" w:space="0" w:color="auto"/>
            </w:tcBorders>
            <w:shd w:val="clear" w:color="auto" w:fill="DEEAF6" w:themeFill="accent1" w:themeFillTint="33"/>
            <w:vAlign w:val="center"/>
          </w:tcPr>
          <w:p w14:paraId="0FCDD45E" w14:textId="16BF68F2" w:rsidR="00C369A1" w:rsidRPr="004A376E" w:rsidRDefault="00F25719" w:rsidP="00F25719">
            <w:pPr>
              <w:jc w:val="center"/>
              <w:rPr>
                <w:rFonts w:ascii="Arial" w:hAnsi="Arial" w:cs="Arial"/>
                <w:b/>
                <w:sz w:val="20"/>
                <w:szCs w:val="20"/>
              </w:rPr>
            </w:pPr>
            <w:r>
              <w:rPr>
                <w:rFonts w:ascii="Arial" w:hAnsi="Arial" w:cs="Arial"/>
                <w:b/>
                <w:sz w:val="20"/>
                <w:szCs w:val="20"/>
              </w:rPr>
              <w:t>£630</w:t>
            </w:r>
          </w:p>
        </w:tc>
        <w:tc>
          <w:tcPr>
            <w:tcW w:w="1139" w:type="dxa"/>
            <w:vMerge/>
            <w:tcBorders>
              <w:left w:val="single" w:sz="24" w:space="0" w:color="auto"/>
              <w:right w:val="single" w:sz="24" w:space="0" w:color="auto"/>
            </w:tcBorders>
            <w:shd w:val="clear" w:color="auto" w:fill="FFF2CC" w:themeFill="accent4" w:themeFillTint="33"/>
            <w:vAlign w:val="center"/>
          </w:tcPr>
          <w:p w14:paraId="6658CB86" w14:textId="77777777" w:rsidR="00C369A1" w:rsidRPr="004A376E" w:rsidRDefault="00C369A1" w:rsidP="00C369A1">
            <w:pPr>
              <w:tabs>
                <w:tab w:val="left" w:pos="1165"/>
              </w:tabs>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14:paraId="7784C86A" w14:textId="4E72EA3E" w:rsidR="00C369A1" w:rsidRPr="005F37A7" w:rsidRDefault="00F25719" w:rsidP="00C369A1">
            <w:pPr>
              <w:jc w:val="center"/>
              <w:rPr>
                <w:rFonts w:ascii="Arial" w:hAnsi="Arial" w:cs="Arial"/>
                <w:b/>
                <w:sz w:val="20"/>
                <w:szCs w:val="20"/>
              </w:rPr>
            </w:pPr>
            <w:r>
              <w:rPr>
                <w:rFonts w:ascii="Arial" w:hAnsi="Arial" w:cs="Arial"/>
                <w:b/>
                <w:sz w:val="20"/>
                <w:szCs w:val="20"/>
              </w:rPr>
              <w:t>£252</w:t>
            </w:r>
          </w:p>
        </w:tc>
        <w:tc>
          <w:tcPr>
            <w:tcW w:w="1106" w:type="dxa"/>
            <w:tcBorders>
              <w:right w:val="single" w:sz="24" w:space="0" w:color="auto"/>
            </w:tcBorders>
            <w:shd w:val="clear" w:color="auto" w:fill="DEEAF6" w:themeFill="accent1" w:themeFillTint="33"/>
            <w:vAlign w:val="center"/>
          </w:tcPr>
          <w:p w14:paraId="3C098A90" w14:textId="21F822D6" w:rsidR="00C369A1" w:rsidRPr="005F37A7" w:rsidRDefault="00F25719" w:rsidP="00C369A1">
            <w:pPr>
              <w:jc w:val="center"/>
              <w:rPr>
                <w:rFonts w:ascii="Arial" w:hAnsi="Arial" w:cs="Arial"/>
                <w:b/>
                <w:sz w:val="20"/>
                <w:szCs w:val="20"/>
              </w:rPr>
            </w:pPr>
            <w:r>
              <w:rPr>
                <w:rFonts w:ascii="Arial" w:hAnsi="Arial" w:cs="Arial"/>
                <w:b/>
                <w:sz w:val="20"/>
                <w:szCs w:val="20"/>
              </w:rPr>
              <w:t>£749.70</w:t>
            </w:r>
          </w:p>
        </w:tc>
        <w:tc>
          <w:tcPr>
            <w:tcW w:w="1139" w:type="dxa"/>
            <w:vMerge/>
            <w:tcBorders>
              <w:top w:val="single" w:sz="24" w:space="0" w:color="auto"/>
              <w:left w:val="single" w:sz="24" w:space="0" w:color="auto"/>
              <w:right w:val="single" w:sz="24" w:space="0" w:color="auto"/>
            </w:tcBorders>
            <w:shd w:val="clear" w:color="auto" w:fill="FFF2CC" w:themeFill="accent4" w:themeFillTint="33"/>
            <w:vAlign w:val="center"/>
          </w:tcPr>
          <w:p w14:paraId="55157A1F" w14:textId="77777777" w:rsidR="00C369A1" w:rsidRPr="00670D30" w:rsidRDefault="00C369A1" w:rsidP="00C369A1">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14:paraId="33FADFDD" w14:textId="18DBF37F" w:rsidR="00C369A1" w:rsidRPr="00670D30" w:rsidRDefault="00F25719" w:rsidP="00C369A1">
            <w:pPr>
              <w:jc w:val="center"/>
              <w:rPr>
                <w:rFonts w:ascii="Arial" w:hAnsi="Arial" w:cs="Arial"/>
                <w:b/>
                <w:sz w:val="20"/>
                <w:szCs w:val="20"/>
              </w:rPr>
            </w:pPr>
            <w:r>
              <w:rPr>
                <w:rFonts w:ascii="Arial" w:hAnsi="Arial" w:cs="Arial"/>
                <w:b/>
                <w:sz w:val="20"/>
                <w:szCs w:val="20"/>
              </w:rPr>
              <w:t>£252</w:t>
            </w:r>
          </w:p>
        </w:tc>
        <w:tc>
          <w:tcPr>
            <w:tcW w:w="1024" w:type="dxa"/>
            <w:tcBorders>
              <w:right w:val="single" w:sz="24" w:space="0" w:color="auto"/>
            </w:tcBorders>
            <w:shd w:val="clear" w:color="auto" w:fill="DEEAF6" w:themeFill="accent1" w:themeFillTint="33"/>
            <w:vAlign w:val="center"/>
          </w:tcPr>
          <w:p w14:paraId="3A6AEAA4" w14:textId="64E03E78" w:rsidR="00C369A1" w:rsidRPr="00670D30" w:rsidRDefault="00F25719" w:rsidP="00C369A1">
            <w:pPr>
              <w:jc w:val="center"/>
              <w:rPr>
                <w:rFonts w:ascii="Arial" w:hAnsi="Arial" w:cs="Arial"/>
                <w:b/>
                <w:sz w:val="20"/>
                <w:szCs w:val="20"/>
              </w:rPr>
            </w:pPr>
            <w:r>
              <w:rPr>
                <w:rFonts w:ascii="Arial" w:hAnsi="Arial" w:cs="Arial"/>
                <w:b/>
                <w:sz w:val="20"/>
                <w:szCs w:val="20"/>
              </w:rPr>
              <w:t>£</w:t>
            </w:r>
            <w:r w:rsidR="007749C6">
              <w:rPr>
                <w:rFonts w:ascii="Arial" w:hAnsi="Arial" w:cs="Arial"/>
                <w:b/>
                <w:sz w:val="20"/>
                <w:szCs w:val="20"/>
              </w:rPr>
              <w:t>63</w:t>
            </w:r>
            <w:r>
              <w:rPr>
                <w:rFonts w:ascii="Arial" w:hAnsi="Arial" w:cs="Arial"/>
                <w:b/>
                <w:sz w:val="20"/>
                <w:szCs w:val="20"/>
              </w:rPr>
              <w:t>0</w:t>
            </w:r>
          </w:p>
        </w:tc>
        <w:tc>
          <w:tcPr>
            <w:tcW w:w="1139" w:type="dxa"/>
            <w:vMerge/>
            <w:tcBorders>
              <w:left w:val="single" w:sz="24" w:space="0" w:color="auto"/>
              <w:right w:val="single" w:sz="24" w:space="0" w:color="auto"/>
            </w:tcBorders>
            <w:shd w:val="clear" w:color="auto" w:fill="FFF2CC" w:themeFill="accent4" w:themeFillTint="33"/>
            <w:vAlign w:val="center"/>
          </w:tcPr>
          <w:p w14:paraId="32B868C0" w14:textId="77777777" w:rsidR="00C369A1" w:rsidRPr="00B041C4" w:rsidRDefault="00C369A1" w:rsidP="00C369A1">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14:paraId="6797590D" w14:textId="3D22DBF4" w:rsidR="00C369A1" w:rsidRPr="00670D30" w:rsidRDefault="00F25719" w:rsidP="00C369A1">
            <w:pPr>
              <w:jc w:val="center"/>
              <w:rPr>
                <w:rFonts w:ascii="Arial" w:hAnsi="Arial" w:cs="Arial"/>
                <w:b/>
                <w:sz w:val="20"/>
                <w:szCs w:val="20"/>
              </w:rPr>
            </w:pPr>
            <w:r>
              <w:rPr>
                <w:rFonts w:ascii="Arial" w:hAnsi="Arial" w:cs="Arial"/>
                <w:b/>
                <w:sz w:val="20"/>
                <w:szCs w:val="20"/>
              </w:rPr>
              <w:t>£252</w:t>
            </w:r>
          </w:p>
        </w:tc>
        <w:tc>
          <w:tcPr>
            <w:tcW w:w="1024" w:type="dxa"/>
            <w:tcBorders>
              <w:right w:val="single" w:sz="24" w:space="0" w:color="auto"/>
            </w:tcBorders>
            <w:shd w:val="clear" w:color="auto" w:fill="DEEAF6" w:themeFill="accent1" w:themeFillTint="33"/>
            <w:vAlign w:val="center"/>
          </w:tcPr>
          <w:p w14:paraId="3440369E" w14:textId="05CFDDCD" w:rsidR="00C369A1" w:rsidRPr="00670D30" w:rsidRDefault="00F25719" w:rsidP="00C369A1">
            <w:pPr>
              <w:jc w:val="center"/>
              <w:rPr>
                <w:rFonts w:ascii="Arial" w:hAnsi="Arial" w:cs="Arial"/>
                <w:b/>
                <w:sz w:val="20"/>
                <w:szCs w:val="20"/>
              </w:rPr>
            </w:pPr>
            <w:r>
              <w:rPr>
                <w:rFonts w:ascii="Arial" w:hAnsi="Arial" w:cs="Arial"/>
                <w:b/>
                <w:sz w:val="20"/>
                <w:szCs w:val="20"/>
              </w:rPr>
              <w:t>£749.70</w:t>
            </w:r>
          </w:p>
        </w:tc>
        <w:tc>
          <w:tcPr>
            <w:tcW w:w="1190" w:type="dxa"/>
            <w:vMerge/>
            <w:tcBorders>
              <w:left w:val="single" w:sz="24" w:space="0" w:color="auto"/>
              <w:right w:val="single" w:sz="24" w:space="0" w:color="auto"/>
            </w:tcBorders>
            <w:shd w:val="clear" w:color="auto" w:fill="FFF2CC" w:themeFill="accent4" w:themeFillTint="33"/>
            <w:vAlign w:val="center"/>
          </w:tcPr>
          <w:p w14:paraId="1E7C1EA5" w14:textId="77777777" w:rsidR="00C369A1" w:rsidRPr="0044659F" w:rsidRDefault="00C369A1" w:rsidP="00C369A1">
            <w:pPr>
              <w:jc w:val="center"/>
              <w:rPr>
                <w:rFonts w:ascii="Arial" w:hAnsi="Arial" w:cs="Arial"/>
                <w:b/>
                <w:sz w:val="20"/>
                <w:szCs w:val="20"/>
              </w:rPr>
            </w:pPr>
          </w:p>
        </w:tc>
      </w:tr>
      <w:tr w:rsidR="00C369A1" w14:paraId="226DFE5D" w14:textId="77777777" w:rsidTr="00F25719">
        <w:trPr>
          <w:cantSplit/>
          <w:trHeight w:val="657"/>
        </w:trPr>
        <w:tc>
          <w:tcPr>
            <w:tcW w:w="1129" w:type="dxa"/>
            <w:vMerge w:val="restart"/>
          </w:tcPr>
          <w:p w14:paraId="7E1A6C63" w14:textId="77777777" w:rsidR="00C369A1" w:rsidRDefault="00C369A1" w:rsidP="00C369A1">
            <w:pPr>
              <w:rPr>
                <w:rFonts w:ascii="Arial" w:hAnsi="Arial" w:cs="Arial"/>
                <w:sz w:val="18"/>
                <w:szCs w:val="18"/>
                <w:vertAlign w:val="superscript"/>
              </w:rPr>
            </w:pPr>
            <w:r>
              <w:rPr>
                <w:rFonts w:ascii="Arial" w:hAnsi="Arial" w:cs="Arial"/>
              </w:rPr>
              <w:t>3)</w:t>
            </w:r>
            <w:r>
              <w:rPr>
                <w:rFonts w:ascii="Arial" w:hAnsi="Arial" w:cs="Arial"/>
                <w:sz w:val="18"/>
                <w:szCs w:val="18"/>
              </w:rPr>
              <w:t xml:space="preserve"> Floor area exceeding 40m</w:t>
            </w:r>
            <w:r>
              <w:rPr>
                <w:rFonts w:ascii="Arial" w:hAnsi="Arial" w:cs="Arial"/>
                <w:sz w:val="18"/>
                <w:szCs w:val="18"/>
                <w:vertAlign w:val="superscript"/>
              </w:rPr>
              <w:t>2</w:t>
            </w:r>
            <w:r>
              <w:rPr>
                <w:rFonts w:ascii="Arial" w:hAnsi="Arial" w:cs="Arial"/>
                <w:sz w:val="18"/>
                <w:szCs w:val="18"/>
              </w:rPr>
              <w:t xml:space="preserve"> but not exceeding 100m</w:t>
            </w:r>
            <w:r>
              <w:rPr>
                <w:rFonts w:ascii="Arial" w:hAnsi="Arial" w:cs="Arial"/>
                <w:sz w:val="18"/>
                <w:szCs w:val="18"/>
                <w:vertAlign w:val="superscript"/>
              </w:rPr>
              <w:t>2</w:t>
            </w:r>
          </w:p>
          <w:p w14:paraId="56BD0BF2" w14:textId="77777777" w:rsidR="00C369A1" w:rsidRDefault="00C369A1" w:rsidP="00C369A1">
            <w:pPr>
              <w:rPr>
                <w:rFonts w:ascii="Arial" w:hAnsi="Arial" w:cs="Arial"/>
                <w:color w:val="339966"/>
                <w:sz w:val="16"/>
                <w:szCs w:val="16"/>
              </w:rPr>
            </w:pPr>
          </w:p>
        </w:tc>
        <w:tc>
          <w:tcPr>
            <w:tcW w:w="851" w:type="dxa"/>
            <w:vAlign w:val="center"/>
          </w:tcPr>
          <w:p w14:paraId="2D803807" w14:textId="77777777" w:rsidR="00C369A1" w:rsidRDefault="00C369A1" w:rsidP="00C369A1">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850" w:type="dxa"/>
            <w:shd w:val="clear" w:color="auto" w:fill="DEEAF6" w:themeFill="accent1" w:themeFillTint="33"/>
            <w:vAlign w:val="center"/>
          </w:tcPr>
          <w:p w14:paraId="2AF23AB6" w14:textId="4B80C5B7" w:rsidR="00C369A1" w:rsidRPr="00515F34" w:rsidRDefault="00C369A1" w:rsidP="00C369A1">
            <w:pPr>
              <w:pStyle w:val="a"/>
              <w:jc w:val="center"/>
              <w:rPr>
                <w:rFonts w:ascii="Arial" w:hAnsi="Arial" w:cs="Arial"/>
                <w:color w:val="FF0000"/>
                <w:sz w:val="20"/>
              </w:rPr>
            </w:pPr>
            <w:r w:rsidRPr="00C369A1">
              <w:rPr>
                <w:rFonts w:ascii="Arial" w:hAnsi="Arial" w:cs="Arial"/>
                <w:sz w:val="20"/>
              </w:rPr>
              <w:t>£210</w:t>
            </w:r>
          </w:p>
        </w:tc>
        <w:tc>
          <w:tcPr>
            <w:tcW w:w="944" w:type="dxa"/>
            <w:tcBorders>
              <w:right w:val="single" w:sz="24" w:space="0" w:color="auto"/>
            </w:tcBorders>
            <w:shd w:val="clear" w:color="auto" w:fill="DEEAF6" w:themeFill="accent1" w:themeFillTint="33"/>
            <w:vAlign w:val="center"/>
          </w:tcPr>
          <w:p w14:paraId="29C32D9D" w14:textId="43C1AD38" w:rsidR="00C369A1" w:rsidRPr="00515F34" w:rsidRDefault="00F25719" w:rsidP="00C369A1">
            <w:pPr>
              <w:pStyle w:val="a"/>
              <w:jc w:val="center"/>
              <w:rPr>
                <w:rFonts w:ascii="Arial" w:hAnsi="Arial" w:cs="Arial"/>
                <w:color w:val="FF0000"/>
                <w:sz w:val="20"/>
              </w:rPr>
            </w:pPr>
            <w:r w:rsidRPr="00F25719">
              <w:rPr>
                <w:rFonts w:ascii="Arial" w:hAnsi="Arial" w:cs="Arial"/>
                <w:sz w:val="20"/>
              </w:rPr>
              <w:t>£787.50</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3FB99D2D" w14:textId="2669DE05" w:rsidR="00C369A1" w:rsidRPr="004A376E" w:rsidRDefault="00F25719" w:rsidP="00C369A1">
            <w:pPr>
              <w:tabs>
                <w:tab w:val="left" w:pos="1165"/>
              </w:tabs>
              <w:jc w:val="center"/>
              <w:rPr>
                <w:rFonts w:ascii="Arial" w:hAnsi="Arial" w:cs="Arial"/>
                <w:b/>
                <w:sz w:val="20"/>
                <w:szCs w:val="20"/>
              </w:rPr>
            </w:pPr>
            <w:r>
              <w:rPr>
                <w:rFonts w:ascii="Arial" w:hAnsi="Arial" w:cs="Arial"/>
                <w:b/>
                <w:sz w:val="20"/>
                <w:szCs w:val="20"/>
              </w:rPr>
              <w:t>£1695.75</w:t>
            </w:r>
          </w:p>
        </w:tc>
        <w:tc>
          <w:tcPr>
            <w:tcW w:w="1024" w:type="dxa"/>
            <w:tcBorders>
              <w:left w:val="single" w:sz="24" w:space="0" w:color="auto"/>
            </w:tcBorders>
            <w:shd w:val="clear" w:color="auto" w:fill="DEEAF6" w:themeFill="accent1" w:themeFillTint="33"/>
            <w:vAlign w:val="center"/>
          </w:tcPr>
          <w:p w14:paraId="4ECFA994" w14:textId="018D62EE" w:rsidR="00C369A1" w:rsidRPr="00515F34" w:rsidRDefault="00C369A1" w:rsidP="00C369A1">
            <w:pPr>
              <w:jc w:val="center"/>
              <w:rPr>
                <w:rFonts w:ascii="Arial" w:hAnsi="Arial" w:cs="Arial"/>
                <w:sz w:val="20"/>
                <w:szCs w:val="20"/>
              </w:rPr>
            </w:pPr>
            <w:r w:rsidRPr="00C369A1">
              <w:rPr>
                <w:rFonts w:ascii="Arial" w:hAnsi="Arial" w:cs="Arial"/>
                <w:sz w:val="20"/>
              </w:rPr>
              <w:t>£210</w:t>
            </w:r>
          </w:p>
        </w:tc>
        <w:tc>
          <w:tcPr>
            <w:tcW w:w="1106" w:type="dxa"/>
            <w:tcBorders>
              <w:right w:val="single" w:sz="24" w:space="0" w:color="auto"/>
            </w:tcBorders>
            <w:shd w:val="clear" w:color="auto" w:fill="DEEAF6" w:themeFill="accent1" w:themeFillTint="33"/>
            <w:vAlign w:val="center"/>
          </w:tcPr>
          <w:p w14:paraId="0FA971A1" w14:textId="08328190" w:rsidR="00C369A1" w:rsidRPr="00515F34" w:rsidRDefault="00F25719" w:rsidP="00C369A1">
            <w:pPr>
              <w:pStyle w:val="a"/>
              <w:jc w:val="center"/>
              <w:rPr>
                <w:rFonts w:ascii="Arial" w:hAnsi="Arial" w:cs="Arial"/>
                <w:color w:val="FF0000"/>
                <w:sz w:val="20"/>
              </w:rPr>
            </w:pPr>
            <w:r w:rsidRPr="00F25719">
              <w:rPr>
                <w:rFonts w:ascii="Arial" w:hAnsi="Arial" w:cs="Arial"/>
                <w:sz w:val="20"/>
              </w:rPr>
              <w:t>£892.50</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7278DF50" w14:textId="194DB0FD" w:rsidR="00C369A1" w:rsidRPr="00670D30" w:rsidRDefault="00F25719" w:rsidP="00C369A1">
            <w:pPr>
              <w:jc w:val="center"/>
              <w:rPr>
                <w:rFonts w:ascii="Arial" w:hAnsi="Arial" w:cs="Arial"/>
                <w:b/>
                <w:sz w:val="20"/>
                <w:szCs w:val="20"/>
              </w:rPr>
            </w:pPr>
            <w:r>
              <w:rPr>
                <w:rFonts w:ascii="Arial" w:hAnsi="Arial" w:cs="Arial"/>
                <w:b/>
                <w:sz w:val="20"/>
                <w:szCs w:val="20"/>
              </w:rPr>
              <w:t>£1869.00</w:t>
            </w:r>
          </w:p>
        </w:tc>
        <w:tc>
          <w:tcPr>
            <w:tcW w:w="1024" w:type="dxa"/>
            <w:tcBorders>
              <w:left w:val="single" w:sz="24" w:space="0" w:color="auto"/>
            </w:tcBorders>
            <w:shd w:val="clear" w:color="auto" w:fill="DEEAF6" w:themeFill="accent1" w:themeFillTint="33"/>
            <w:vAlign w:val="center"/>
          </w:tcPr>
          <w:p w14:paraId="221BF840" w14:textId="15D6C504" w:rsidR="00C369A1" w:rsidRPr="00515F34" w:rsidRDefault="00C369A1" w:rsidP="00C369A1">
            <w:pPr>
              <w:jc w:val="center"/>
              <w:rPr>
                <w:rFonts w:ascii="Arial" w:hAnsi="Arial" w:cs="Arial"/>
                <w:sz w:val="20"/>
                <w:szCs w:val="20"/>
              </w:rPr>
            </w:pPr>
            <w:r w:rsidRPr="00C369A1">
              <w:rPr>
                <w:rFonts w:ascii="Arial" w:hAnsi="Arial" w:cs="Arial"/>
                <w:sz w:val="20"/>
              </w:rPr>
              <w:t>£210</w:t>
            </w:r>
          </w:p>
        </w:tc>
        <w:tc>
          <w:tcPr>
            <w:tcW w:w="1024" w:type="dxa"/>
            <w:tcBorders>
              <w:right w:val="single" w:sz="24" w:space="0" w:color="auto"/>
            </w:tcBorders>
            <w:shd w:val="clear" w:color="auto" w:fill="DEEAF6" w:themeFill="accent1" w:themeFillTint="33"/>
            <w:vAlign w:val="center"/>
          </w:tcPr>
          <w:p w14:paraId="260F7037" w14:textId="0EED6A2B" w:rsidR="00C369A1" w:rsidRPr="00F25719" w:rsidRDefault="00F25719" w:rsidP="00C369A1">
            <w:pPr>
              <w:pStyle w:val="a"/>
              <w:jc w:val="center"/>
              <w:rPr>
                <w:rFonts w:ascii="Arial" w:hAnsi="Arial" w:cs="Arial"/>
                <w:sz w:val="20"/>
              </w:rPr>
            </w:pPr>
            <w:r>
              <w:rPr>
                <w:rFonts w:ascii="Arial" w:hAnsi="Arial" w:cs="Arial"/>
                <w:sz w:val="20"/>
              </w:rPr>
              <w:t>£66</w:t>
            </w:r>
            <w:r w:rsidR="007749C6">
              <w:rPr>
                <w:rFonts w:ascii="Arial" w:hAnsi="Arial" w:cs="Arial"/>
                <w:sz w:val="20"/>
              </w:rPr>
              <w:t>6</w:t>
            </w:r>
            <w:r>
              <w:rPr>
                <w:rFonts w:ascii="Arial" w:hAnsi="Arial" w:cs="Arial"/>
                <w:sz w:val="20"/>
              </w:rPr>
              <w:t>.75</w:t>
            </w:r>
          </w:p>
        </w:tc>
        <w:tc>
          <w:tcPr>
            <w:tcW w:w="1139" w:type="dxa"/>
            <w:vMerge w:val="restart"/>
            <w:tcBorders>
              <w:left w:val="single" w:sz="24" w:space="0" w:color="auto"/>
              <w:right w:val="single" w:sz="24" w:space="0" w:color="auto"/>
            </w:tcBorders>
            <w:shd w:val="clear" w:color="auto" w:fill="FFF2CC" w:themeFill="accent4" w:themeFillTint="33"/>
            <w:vAlign w:val="center"/>
          </w:tcPr>
          <w:p w14:paraId="3950B3F7" w14:textId="4656C3AF" w:rsidR="00C369A1" w:rsidRPr="00B041C4" w:rsidRDefault="00F25719" w:rsidP="00C369A1">
            <w:pPr>
              <w:jc w:val="center"/>
              <w:rPr>
                <w:rFonts w:ascii="Arial" w:hAnsi="Arial" w:cs="Arial"/>
                <w:b/>
                <w:sz w:val="20"/>
                <w:szCs w:val="20"/>
              </w:rPr>
            </w:pPr>
            <w:r>
              <w:rPr>
                <w:rFonts w:ascii="Arial" w:hAnsi="Arial" w:cs="Arial"/>
                <w:b/>
                <w:sz w:val="20"/>
                <w:szCs w:val="20"/>
              </w:rPr>
              <w:t>£1491.00</w:t>
            </w:r>
          </w:p>
        </w:tc>
        <w:tc>
          <w:tcPr>
            <w:tcW w:w="1024" w:type="dxa"/>
            <w:tcBorders>
              <w:left w:val="single" w:sz="24" w:space="0" w:color="auto"/>
            </w:tcBorders>
            <w:shd w:val="clear" w:color="auto" w:fill="DEEAF6" w:themeFill="accent1" w:themeFillTint="33"/>
            <w:vAlign w:val="center"/>
          </w:tcPr>
          <w:p w14:paraId="6814D73B" w14:textId="133CC731" w:rsidR="00C369A1" w:rsidRPr="00515F34" w:rsidRDefault="00C369A1" w:rsidP="00C369A1">
            <w:pPr>
              <w:jc w:val="center"/>
              <w:rPr>
                <w:rFonts w:ascii="Arial" w:hAnsi="Arial" w:cs="Arial"/>
                <w:sz w:val="20"/>
                <w:szCs w:val="20"/>
              </w:rPr>
            </w:pPr>
            <w:r w:rsidRPr="00C369A1">
              <w:rPr>
                <w:rFonts w:ascii="Arial" w:hAnsi="Arial" w:cs="Arial"/>
                <w:sz w:val="20"/>
              </w:rPr>
              <w:t>£210</w:t>
            </w:r>
          </w:p>
        </w:tc>
        <w:tc>
          <w:tcPr>
            <w:tcW w:w="1024" w:type="dxa"/>
            <w:tcBorders>
              <w:right w:val="single" w:sz="24" w:space="0" w:color="auto"/>
            </w:tcBorders>
            <w:shd w:val="clear" w:color="auto" w:fill="DEEAF6" w:themeFill="accent1" w:themeFillTint="33"/>
            <w:vAlign w:val="center"/>
          </w:tcPr>
          <w:p w14:paraId="0291DDBC" w14:textId="1F00CE82" w:rsidR="00C369A1" w:rsidRPr="00515F34" w:rsidRDefault="00F25719" w:rsidP="00C369A1">
            <w:pPr>
              <w:jc w:val="center"/>
              <w:rPr>
                <w:rFonts w:ascii="Arial" w:hAnsi="Arial" w:cs="Arial"/>
                <w:sz w:val="20"/>
                <w:szCs w:val="20"/>
              </w:rPr>
            </w:pPr>
            <w:r>
              <w:rPr>
                <w:rFonts w:ascii="Arial" w:hAnsi="Arial" w:cs="Arial"/>
                <w:sz w:val="20"/>
                <w:szCs w:val="20"/>
              </w:rPr>
              <w:t>£892.50</w:t>
            </w:r>
          </w:p>
        </w:tc>
        <w:tc>
          <w:tcPr>
            <w:tcW w:w="1190" w:type="dxa"/>
            <w:vMerge w:val="restart"/>
            <w:tcBorders>
              <w:left w:val="single" w:sz="24" w:space="0" w:color="auto"/>
              <w:right w:val="single" w:sz="24" w:space="0" w:color="auto"/>
            </w:tcBorders>
            <w:shd w:val="clear" w:color="auto" w:fill="FFF2CC" w:themeFill="accent4" w:themeFillTint="33"/>
            <w:vAlign w:val="center"/>
          </w:tcPr>
          <w:p w14:paraId="30F42CF8" w14:textId="4BC6BB1F" w:rsidR="00C369A1" w:rsidRPr="0044659F" w:rsidRDefault="00F25719" w:rsidP="00C369A1">
            <w:pPr>
              <w:jc w:val="center"/>
              <w:rPr>
                <w:rFonts w:ascii="Arial" w:hAnsi="Arial" w:cs="Arial"/>
                <w:b/>
                <w:sz w:val="20"/>
                <w:szCs w:val="20"/>
              </w:rPr>
            </w:pPr>
            <w:r>
              <w:rPr>
                <w:rFonts w:ascii="Arial" w:hAnsi="Arial" w:cs="Arial"/>
                <w:b/>
                <w:sz w:val="20"/>
                <w:szCs w:val="20"/>
              </w:rPr>
              <w:t>£1869.00</w:t>
            </w:r>
          </w:p>
        </w:tc>
      </w:tr>
      <w:tr w:rsidR="00C369A1" w14:paraId="0B6FB8B8" w14:textId="77777777" w:rsidTr="00F25719">
        <w:trPr>
          <w:cantSplit/>
        </w:trPr>
        <w:tc>
          <w:tcPr>
            <w:tcW w:w="1129" w:type="dxa"/>
            <w:vMerge/>
          </w:tcPr>
          <w:p w14:paraId="70C3FF36" w14:textId="77777777" w:rsidR="00C369A1" w:rsidRDefault="00C369A1" w:rsidP="00C369A1">
            <w:pPr>
              <w:rPr>
                <w:rFonts w:ascii="Arial" w:hAnsi="Arial" w:cs="Arial"/>
              </w:rPr>
            </w:pPr>
          </w:p>
        </w:tc>
        <w:tc>
          <w:tcPr>
            <w:tcW w:w="851" w:type="dxa"/>
            <w:vAlign w:val="center"/>
          </w:tcPr>
          <w:p w14:paraId="2A22BB1F" w14:textId="77777777" w:rsidR="00C369A1" w:rsidRPr="004A376E" w:rsidRDefault="00C369A1" w:rsidP="00C369A1">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850" w:type="dxa"/>
            <w:shd w:val="clear" w:color="auto" w:fill="DEEAF6" w:themeFill="accent1" w:themeFillTint="33"/>
            <w:vAlign w:val="center"/>
          </w:tcPr>
          <w:p w14:paraId="11715B86" w14:textId="02DA447C" w:rsidR="00C369A1" w:rsidRPr="004A376E" w:rsidRDefault="00F25719" w:rsidP="00C369A1">
            <w:pPr>
              <w:jc w:val="center"/>
              <w:rPr>
                <w:rFonts w:ascii="Arial" w:hAnsi="Arial" w:cs="Arial"/>
                <w:b/>
                <w:sz w:val="20"/>
                <w:szCs w:val="16"/>
              </w:rPr>
            </w:pPr>
            <w:r>
              <w:rPr>
                <w:rFonts w:ascii="Arial" w:hAnsi="Arial" w:cs="Arial"/>
                <w:b/>
                <w:sz w:val="20"/>
                <w:szCs w:val="16"/>
              </w:rPr>
              <w:t>£252</w:t>
            </w:r>
          </w:p>
        </w:tc>
        <w:tc>
          <w:tcPr>
            <w:tcW w:w="944" w:type="dxa"/>
            <w:tcBorders>
              <w:right w:val="single" w:sz="24" w:space="0" w:color="auto"/>
            </w:tcBorders>
            <w:shd w:val="clear" w:color="auto" w:fill="DEEAF6" w:themeFill="accent1" w:themeFillTint="33"/>
            <w:vAlign w:val="center"/>
          </w:tcPr>
          <w:p w14:paraId="44D0CD31" w14:textId="65535D4B" w:rsidR="00C369A1" w:rsidRPr="004A376E" w:rsidRDefault="00F25719" w:rsidP="00C369A1">
            <w:pPr>
              <w:pStyle w:val="a"/>
              <w:jc w:val="center"/>
              <w:rPr>
                <w:rFonts w:ascii="Arial" w:hAnsi="Arial" w:cs="Arial"/>
                <w:b/>
                <w:sz w:val="20"/>
                <w:szCs w:val="16"/>
              </w:rPr>
            </w:pPr>
            <w:r>
              <w:rPr>
                <w:rFonts w:ascii="Arial" w:hAnsi="Arial" w:cs="Arial"/>
                <w:b/>
                <w:sz w:val="20"/>
                <w:szCs w:val="16"/>
              </w:rPr>
              <w:t>£945.00</w:t>
            </w:r>
          </w:p>
        </w:tc>
        <w:tc>
          <w:tcPr>
            <w:tcW w:w="1139" w:type="dxa"/>
            <w:vMerge/>
            <w:tcBorders>
              <w:left w:val="single" w:sz="24" w:space="0" w:color="auto"/>
              <w:right w:val="single" w:sz="24" w:space="0" w:color="auto"/>
            </w:tcBorders>
            <w:shd w:val="clear" w:color="auto" w:fill="FFF2CC" w:themeFill="accent4" w:themeFillTint="33"/>
            <w:vAlign w:val="center"/>
          </w:tcPr>
          <w:p w14:paraId="195C9C68" w14:textId="77777777" w:rsidR="00C369A1" w:rsidRDefault="00C369A1" w:rsidP="00C369A1">
            <w:pPr>
              <w:tabs>
                <w:tab w:val="left" w:pos="1165"/>
              </w:tabs>
              <w:jc w:val="center"/>
              <w:rPr>
                <w:rFonts w:ascii="Arial" w:hAnsi="Arial" w:cs="Arial"/>
                <w:sz w:val="20"/>
                <w:szCs w:val="16"/>
              </w:rPr>
            </w:pPr>
          </w:p>
        </w:tc>
        <w:tc>
          <w:tcPr>
            <w:tcW w:w="1024" w:type="dxa"/>
            <w:tcBorders>
              <w:left w:val="single" w:sz="24" w:space="0" w:color="auto"/>
            </w:tcBorders>
            <w:shd w:val="clear" w:color="auto" w:fill="DEEAF6" w:themeFill="accent1" w:themeFillTint="33"/>
            <w:vAlign w:val="center"/>
          </w:tcPr>
          <w:p w14:paraId="10E8FFD3" w14:textId="6C14E921" w:rsidR="00C369A1" w:rsidRPr="005F37A7" w:rsidRDefault="00F25719" w:rsidP="00C369A1">
            <w:pPr>
              <w:jc w:val="center"/>
              <w:rPr>
                <w:rFonts w:ascii="Arial" w:hAnsi="Arial" w:cs="Arial"/>
                <w:b/>
                <w:sz w:val="20"/>
                <w:szCs w:val="20"/>
              </w:rPr>
            </w:pPr>
            <w:r>
              <w:rPr>
                <w:rFonts w:ascii="Arial" w:hAnsi="Arial" w:cs="Arial"/>
                <w:b/>
                <w:sz w:val="20"/>
                <w:szCs w:val="20"/>
              </w:rPr>
              <w:t>£252</w:t>
            </w:r>
          </w:p>
        </w:tc>
        <w:tc>
          <w:tcPr>
            <w:tcW w:w="1106" w:type="dxa"/>
            <w:tcBorders>
              <w:right w:val="single" w:sz="24" w:space="0" w:color="auto"/>
            </w:tcBorders>
            <w:shd w:val="clear" w:color="auto" w:fill="DEEAF6" w:themeFill="accent1" w:themeFillTint="33"/>
            <w:vAlign w:val="center"/>
          </w:tcPr>
          <w:p w14:paraId="55AB046A" w14:textId="11E9DEAD" w:rsidR="00C369A1" w:rsidRPr="005F37A7" w:rsidRDefault="00F25719" w:rsidP="00C369A1">
            <w:pPr>
              <w:jc w:val="center"/>
              <w:rPr>
                <w:rFonts w:ascii="Arial" w:hAnsi="Arial" w:cs="Arial"/>
                <w:b/>
                <w:sz w:val="20"/>
                <w:szCs w:val="16"/>
              </w:rPr>
            </w:pPr>
            <w:r>
              <w:rPr>
                <w:rFonts w:ascii="Arial" w:hAnsi="Arial" w:cs="Arial"/>
                <w:b/>
                <w:sz w:val="20"/>
                <w:szCs w:val="16"/>
              </w:rPr>
              <w:t>£1071</w:t>
            </w:r>
          </w:p>
        </w:tc>
        <w:tc>
          <w:tcPr>
            <w:tcW w:w="1139" w:type="dxa"/>
            <w:vMerge/>
            <w:tcBorders>
              <w:left w:val="single" w:sz="24" w:space="0" w:color="auto"/>
              <w:right w:val="single" w:sz="24" w:space="0" w:color="auto"/>
            </w:tcBorders>
            <w:shd w:val="clear" w:color="auto" w:fill="FFF2CC" w:themeFill="accent4" w:themeFillTint="33"/>
            <w:vAlign w:val="center"/>
          </w:tcPr>
          <w:p w14:paraId="1CD52A48" w14:textId="77777777" w:rsidR="00C369A1" w:rsidRDefault="00C369A1" w:rsidP="00C369A1">
            <w:pPr>
              <w:jc w:val="center"/>
              <w:rPr>
                <w:rFonts w:ascii="Arial" w:hAnsi="Arial" w:cs="Arial"/>
                <w:sz w:val="20"/>
                <w:szCs w:val="16"/>
              </w:rPr>
            </w:pPr>
          </w:p>
        </w:tc>
        <w:tc>
          <w:tcPr>
            <w:tcW w:w="1024" w:type="dxa"/>
            <w:tcBorders>
              <w:left w:val="single" w:sz="24" w:space="0" w:color="auto"/>
            </w:tcBorders>
            <w:shd w:val="clear" w:color="auto" w:fill="DEEAF6" w:themeFill="accent1" w:themeFillTint="33"/>
            <w:vAlign w:val="center"/>
          </w:tcPr>
          <w:p w14:paraId="38C3C27B" w14:textId="2C090DDE" w:rsidR="00C369A1" w:rsidRPr="00180EE1" w:rsidRDefault="00F25719" w:rsidP="00C369A1">
            <w:pPr>
              <w:jc w:val="center"/>
              <w:rPr>
                <w:rFonts w:ascii="Arial" w:hAnsi="Arial" w:cs="Arial"/>
                <w:b/>
              </w:rPr>
            </w:pPr>
            <w:r w:rsidRPr="00180EE1">
              <w:rPr>
                <w:rFonts w:ascii="Arial" w:hAnsi="Arial" w:cs="Arial"/>
                <w:b/>
                <w:sz w:val="20"/>
                <w:szCs w:val="20"/>
              </w:rPr>
              <w:t>£252</w:t>
            </w:r>
          </w:p>
        </w:tc>
        <w:tc>
          <w:tcPr>
            <w:tcW w:w="1024" w:type="dxa"/>
            <w:tcBorders>
              <w:right w:val="single" w:sz="24" w:space="0" w:color="auto"/>
            </w:tcBorders>
            <w:shd w:val="clear" w:color="auto" w:fill="DEEAF6" w:themeFill="accent1" w:themeFillTint="33"/>
            <w:vAlign w:val="center"/>
          </w:tcPr>
          <w:p w14:paraId="4908B69C" w14:textId="770F811B" w:rsidR="00C369A1" w:rsidRPr="00670D30" w:rsidRDefault="00F25719" w:rsidP="00C369A1">
            <w:pPr>
              <w:jc w:val="center"/>
              <w:rPr>
                <w:rFonts w:ascii="Arial" w:hAnsi="Arial" w:cs="Arial"/>
                <w:b/>
                <w:sz w:val="20"/>
                <w:szCs w:val="16"/>
              </w:rPr>
            </w:pPr>
            <w:r>
              <w:rPr>
                <w:rFonts w:ascii="Arial" w:hAnsi="Arial" w:cs="Arial"/>
                <w:b/>
                <w:sz w:val="20"/>
                <w:szCs w:val="16"/>
              </w:rPr>
              <w:t>£800.10</w:t>
            </w:r>
          </w:p>
        </w:tc>
        <w:tc>
          <w:tcPr>
            <w:tcW w:w="1139" w:type="dxa"/>
            <w:vMerge/>
            <w:tcBorders>
              <w:left w:val="single" w:sz="24" w:space="0" w:color="auto"/>
              <w:right w:val="single" w:sz="24" w:space="0" w:color="auto"/>
            </w:tcBorders>
            <w:shd w:val="clear" w:color="auto" w:fill="FFF2CC" w:themeFill="accent4" w:themeFillTint="33"/>
            <w:vAlign w:val="center"/>
          </w:tcPr>
          <w:p w14:paraId="6E5254E9" w14:textId="77777777" w:rsidR="00C369A1" w:rsidRDefault="00C369A1" w:rsidP="00C369A1">
            <w:pPr>
              <w:jc w:val="center"/>
              <w:rPr>
                <w:rFonts w:ascii="Arial" w:hAnsi="Arial" w:cs="Arial"/>
                <w:sz w:val="20"/>
                <w:szCs w:val="16"/>
              </w:rPr>
            </w:pPr>
          </w:p>
        </w:tc>
        <w:tc>
          <w:tcPr>
            <w:tcW w:w="1024" w:type="dxa"/>
            <w:tcBorders>
              <w:left w:val="single" w:sz="24" w:space="0" w:color="auto"/>
            </w:tcBorders>
            <w:shd w:val="clear" w:color="auto" w:fill="DEEAF6" w:themeFill="accent1" w:themeFillTint="33"/>
            <w:vAlign w:val="center"/>
          </w:tcPr>
          <w:p w14:paraId="67907178" w14:textId="07B84E9F" w:rsidR="00C369A1" w:rsidRPr="00670D30" w:rsidRDefault="00F25719" w:rsidP="00C369A1">
            <w:pPr>
              <w:jc w:val="center"/>
              <w:rPr>
                <w:rFonts w:ascii="Arial" w:hAnsi="Arial" w:cs="Arial"/>
                <w:b/>
                <w:sz w:val="20"/>
                <w:szCs w:val="20"/>
              </w:rPr>
            </w:pPr>
            <w:r>
              <w:rPr>
                <w:rFonts w:ascii="Arial" w:hAnsi="Arial" w:cs="Arial"/>
                <w:b/>
                <w:sz w:val="20"/>
                <w:szCs w:val="20"/>
              </w:rPr>
              <w:t>£252</w:t>
            </w:r>
          </w:p>
        </w:tc>
        <w:tc>
          <w:tcPr>
            <w:tcW w:w="1024" w:type="dxa"/>
            <w:tcBorders>
              <w:right w:val="single" w:sz="24" w:space="0" w:color="auto"/>
            </w:tcBorders>
            <w:shd w:val="clear" w:color="auto" w:fill="DEEAF6" w:themeFill="accent1" w:themeFillTint="33"/>
            <w:vAlign w:val="center"/>
          </w:tcPr>
          <w:p w14:paraId="2B5DE821" w14:textId="7AE1A113" w:rsidR="00C369A1" w:rsidRPr="00670D30" w:rsidRDefault="00F25719" w:rsidP="00C369A1">
            <w:pPr>
              <w:jc w:val="center"/>
              <w:rPr>
                <w:rFonts w:ascii="Arial" w:hAnsi="Arial" w:cs="Arial"/>
                <w:b/>
                <w:sz w:val="20"/>
                <w:szCs w:val="16"/>
              </w:rPr>
            </w:pPr>
            <w:r>
              <w:rPr>
                <w:rFonts w:ascii="Arial" w:hAnsi="Arial" w:cs="Arial"/>
                <w:b/>
                <w:sz w:val="20"/>
                <w:szCs w:val="16"/>
              </w:rPr>
              <w:t>£1071</w:t>
            </w:r>
          </w:p>
        </w:tc>
        <w:tc>
          <w:tcPr>
            <w:tcW w:w="1190" w:type="dxa"/>
            <w:vMerge/>
            <w:tcBorders>
              <w:left w:val="single" w:sz="24" w:space="0" w:color="auto"/>
              <w:right w:val="single" w:sz="24" w:space="0" w:color="auto"/>
            </w:tcBorders>
            <w:shd w:val="clear" w:color="auto" w:fill="FFF2CC" w:themeFill="accent4" w:themeFillTint="33"/>
            <w:vAlign w:val="center"/>
          </w:tcPr>
          <w:p w14:paraId="4C9F042B" w14:textId="77777777" w:rsidR="00C369A1" w:rsidRDefault="00C369A1" w:rsidP="00C369A1">
            <w:pPr>
              <w:jc w:val="center"/>
              <w:rPr>
                <w:rFonts w:ascii="Arial" w:hAnsi="Arial" w:cs="Arial"/>
                <w:sz w:val="16"/>
                <w:szCs w:val="16"/>
              </w:rPr>
            </w:pPr>
          </w:p>
        </w:tc>
      </w:tr>
    </w:tbl>
    <w:p w14:paraId="580E2F2D" w14:textId="77777777" w:rsidR="00C35E69" w:rsidRPr="00D73B89" w:rsidRDefault="00C35E69" w:rsidP="00C35E69">
      <w:pPr>
        <w:jc w:val="center"/>
        <w:rPr>
          <w:rFonts w:ascii="Arial" w:hAnsi="Arial" w:cs="Arial"/>
          <w:b/>
          <w:sz w:val="24"/>
          <w:szCs w:val="24"/>
        </w:rPr>
      </w:pPr>
      <w:r w:rsidRPr="00D73B89">
        <w:rPr>
          <w:rFonts w:ascii="Arial" w:hAnsi="Arial" w:cs="Arial"/>
          <w:b/>
          <w:sz w:val="24"/>
          <w:szCs w:val="24"/>
        </w:rPr>
        <w:lastRenderedPageBreak/>
        <w:t>TABLE E</w:t>
      </w:r>
    </w:p>
    <w:p w14:paraId="3334C45D" w14:textId="77777777" w:rsidR="00C35E69" w:rsidRPr="00D73B89" w:rsidRDefault="00C35E69" w:rsidP="00C35E69">
      <w:pPr>
        <w:pStyle w:val="Heading4"/>
        <w:jc w:val="center"/>
        <w:rPr>
          <w:rFonts w:ascii="Arial" w:hAnsi="Arial" w:cs="Arial"/>
          <w:b/>
          <w:bCs/>
          <w:i w:val="0"/>
          <w:color w:val="auto"/>
          <w:sz w:val="24"/>
          <w:szCs w:val="24"/>
        </w:rPr>
      </w:pPr>
      <w:r w:rsidRPr="00D73B89">
        <w:rPr>
          <w:rFonts w:ascii="Arial" w:hAnsi="Arial" w:cs="Arial"/>
          <w:b/>
          <w:bCs/>
          <w:i w:val="0"/>
          <w:color w:val="auto"/>
          <w:sz w:val="24"/>
          <w:szCs w:val="24"/>
        </w:rPr>
        <w:t>ALL OTHER NON-DOMESTIC WORK – ALTERATIONS</w:t>
      </w:r>
    </w:p>
    <w:tbl>
      <w:tblPr>
        <w:tblpPr w:leftFromText="180" w:rightFromText="180" w:vertAnchor="text" w:horzAnchor="margin" w:tblpXSpec="center" w:tblpY="17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418"/>
        <w:gridCol w:w="1417"/>
        <w:gridCol w:w="1418"/>
        <w:gridCol w:w="1417"/>
        <w:gridCol w:w="1418"/>
        <w:gridCol w:w="1304"/>
        <w:gridCol w:w="1701"/>
      </w:tblGrid>
      <w:tr w:rsidR="00C35E69" w14:paraId="2BC7135B" w14:textId="77777777" w:rsidTr="0047683A">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A5DF6A9" w14:textId="77777777" w:rsidR="00C35E69" w:rsidRPr="00B370B4" w:rsidRDefault="00C35E69" w:rsidP="0047683A">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51CC60D3" w14:textId="77777777" w:rsidR="00C35E69" w:rsidRPr="00B370B4" w:rsidRDefault="00C35E69" w:rsidP="0047683A">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28AB57AB" w14:textId="77777777" w:rsidR="00C35E69" w:rsidRPr="00B370B4" w:rsidRDefault="00C35E69" w:rsidP="0047683A">
            <w:pPr>
              <w:jc w:val="center"/>
              <w:rPr>
                <w:rFonts w:ascii="Arial" w:hAnsi="Arial" w:cs="Arial"/>
                <w:b/>
                <w:bCs/>
                <w:color w:val="000000"/>
                <w:sz w:val="20"/>
                <w:szCs w:val="20"/>
              </w:rPr>
            </w:pPr>
          </w:p>
          <w:p w14:paraId="504F0CDE" w14:textId="77777777" w:rsidR="00C35E69" w:rsidRDefault="00C35E69" w:rsidP="0047683A">
            <w:pPr>
              <w:jc w:val="center"/>
              <w:rPr>
                <w:rFonts w:ascii="Arial" w:hAnsi="Arial" w:cs="Arial"/>
                <w:b/>
                <w:bCs/>
                <w:color w:val="000000"/>
                <w:sz w:val="20"/>
                <w:szCs w:val="20"/>
              </w:rPr>
            </w:pPr>
          </w:p>
          <w:p w14:paraId="03AD8103" w14:textId="77777777" w:rsidR="00C35E69" w:rsidRDefault="00C35E69" w:rsidP="0047683A">
            <w:pPr>
              <w:jc w:val="center"/>
              <w:rPr>
                <w:rFonts w:ascii="Arial" w:hAnsi="Arial" w:cs="Arial"/>
                <w:b/>
                <w:bCs/>
                <w:color w:val="000000"/>
                <w:sz w:val="20"/>
                <w:szCs w:val="20"/>
              </w:rPr>
            </w:pPr>
          </w:p>
          <w:p w14:paraId="323AF3D5" w14:textId="77777777" w:rsidR="00C35E69" w:rsidRPr="00B370B4" w:rsidRDefault="00C35E69" w:rsidP="0047683A">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1AA8FE82" w14:textId="77777777" w:rsidR="00C35E69" w:rsidRDefault="00C35E69" w:rsidP="0047683A">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603889AE" w14:textId="77777777" w:rsidR="00C35E69" w:rsidRPr="00B370B4" w:rsidRDefault="00C35E69" w:rsidP="0047683A">
            <w:pPr>
              <w:jc w:val="center"/>
              <w:rPr>
                <w:rFonts w:ascii="Arial" w:hAnsi="Arial" w:cs="Arial"/>
                <w:b/>
                <w:bCs/>
                <w:color w:val="000000"/>
                <w:sz w:val="20"/>
                <w:szCs w:val="20"/>
              </w:rPr>
            </w:pPr>
            <w:r>
              <w:rPr>
                <w:rFonts w:ascii="Arial" w:hAnsi="Arial" w:cs="Arial"/>
                <w:b/>
                <w:bCs/>
                <w:color w:val="000000"/>
                <w:sz w:val="20"/>
                <w:szCs w:val="20"/>
              </w:rPr>
              <w:t>£</w:t>
            </w:r>
          </w:p>
          <w:p w14:paraId="7406CAD9" w14:textId="77777777" w:rsidR="00C35E69" w:rsidRPr="00B370B4" w:rsidRDefault="00C35E69" w:rsidP="0047683A">
            <w:pPr>
              <w:rPr>
                <w:rFonts w:ascii="Arial" w:hAnsi="Arial" w:cs="Arial"/>
                <w:b/>
                <w:bCs/>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0E396" w14:textId="77777777" w:rsidR="00C35E69" w:rsidRPr="005E6736" w:rsidRDefault="00C35E69" w:rsidP="0047683A">
            <w:pPr>
              <w:pStyle w:val="Heading7"/>
              <w:jc w:val="center"/>
              <w:rPr>
                <w:rFonts w:ascii="Arial" w:hAnsi="Arial" w:cs="Arial"/>
                <w:b/>
                <w:bCs/>
                <w:i w:val="0"/>
                <w:color w:val="000000"/>
                <w:sz w:val="20"/>
              </w:rPr>
            </w:pPr>
          </w:p>
          <w:p w14:paraId="0E47DBF8" w14:textId="77777777" w:rsidR="00C35E69" w:rsidRPr="005E6736" w:rsidRDefault="00C35E69" w:rsidP="0047683A">
            <w:pPr>
              <w:pStyle w:val="Heading7"/>
              <w:jc w:val="center"/>
              <w:rPr>
                <w:rFonts w:ascii="Arial" w:hAnsi="Arial" w:cs="Arial"/>
                <w:b/>
                <w:bCs/>
                <w:i w:val="0"/>
                <w:sz w:val="20"/>
              </w:rPr>
            </w:pPr>
            <w:r w:rsidRPr="005E6736">
              <w:rPr>
                <w:rFonts w:ascii="Arial" w:hAnsi="Arial" w:cs="Arial"/>
                <w:b/>
                <w:i w:val="0"/>
                <w:color w:val="000000"/>
                <w:sz w:val="20"/>
              </w:rPr>
              <w:t>Plan Charge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E70D6" w14:textId="77777777" w:rsidR="00C35E69" w:rsidRPr="005E6736" w:rsidRDefault="00C35E69" w:rsidP="0047683A">
            <w:pPr>
              <w:pStyle w:val="Heading7"/>
              <w:ind w:left="16" w:hanging="16"/>
              <w:jc w:val="center"/>
              <w:rPr>
                <w:rFonts w:ascii="Arial" w:hAnsi="Arial" w:cs="Arial"/>
                <w:b/>
                <w:bCs/>
                <w:i w:val="0"/>
                <w:color w:val="000000"/>
                <w:sz w:val="20"/>
              </w:rPr>
            </w:pPr>
          </w:p>
          <w:p w14:paraId="0BCBC758" w14:textId="77777777" w:rsidR="00C35E69" w:rsidRPr="005E6736" w:rsidRDefault="00C35E69" w:rsidP="0047683A">
            <w:pPr>
              <w:pStyle w:val="Heading7"/>
              <w:ind w:left="16" w:hanging="16"/>
              <w:jc w:val="center"/>
              <w:rPr>
                <w:rFonts w:ascii="Arial" w:hAnsi="Arial" w:cs="Arial"/>
                <w:b/>
                <w:i w:val="0"/>
                <w:sz w:val="20"/>
              </w:rPr>
            </w:pPr>
            <w:r w:rsidRPr="005E6736">
              <w:rPr>
                <w:rFonts w:ascii="Arial" w:hAnsi="Arial" w:cs="Arial"/>
                <w:b/>
                <w:i w:val="0"/>
                <w:color w:val="000000"/>
                <w:sz w:val="20"/>
              </w:rPr>
              <w:t>Inspection Charge</w:t>
            </w:r>
          </w:p>
          <w:p w14:paraId="23AB295A" w14:textId="77777777" w:rsidR="00C35E69" w:rsidRPr="005E6736" w:rsidRDefault="00C35E69" w:rsidP="0047683A">
            <w:pPr>
              <w:pStyle w:val="Heading7"/>
              <w:ind w:left="16" w:hanging="16"/>
              <w:jc w:val="center"/>
              <w:rPr>
                <w:rFonts w:ascii="Arial" w:hAnsi="Arial" w:cs="Arial"/>
                <w:b/>
                <w:bCs/>
                <w:i w:val="0"/>
                <w:sz w:val="20"/>
              </w:rPr>
            </w:pPr>
            <w:r w:rsidRPr="005E6736">
              <w:rPr>
                <w:rFonts w:ascii="Arial" w:hAnsi="Arial" w:cs="Arial"/>
                <w:b/>
                <w:i w:val="0"/>
                <w:color w:val="000000"/>
                <w:sz w:val="20"/>
              </w:rPr>
              <w:t xml:space="preserve"> </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E25E0" w14:textId="77777777" w:rsidR="00C35E69" w:rsidRDefault="00C35E69" w:rsidP="0047683A">
            <w:pPr>
              <w:pStyle w:val="Heading6"/>
              <w:jc w:val="center"/>
              <w:rPr>
                <w:rFonts w:ascii="Arial" w:hAnsi="Arial" w:cs="Arial"/>
                <w:color w:val="000000"/>
                <w:sz w:val="20"/>
                <w:szCs w:val="16"/>
              </w:rPr>
            </w:pPr>
          </w:p>
          <w:p w14:paraId="4EE00DD1" w14:textId="77777777" w:rsidR="00C35E69" w:rsidRPr="00C35E69" w:rsidRDefault="00C35E69" w:rsidP="0047683A">
            <w:pPr>
              <w:pStyle w:val="Heading6"/>
              <w:jc w:val="center"/>
              <w:rPr>
                <w:rFonts w:ascii="Arial" w:hAnsi="Arial" w:cs="Arial"/>
                <w:b/>
                <w:color w:val="000000"/>
                <w:sz w:val="20"/>
                <w:szCs w:val="16"/>
                <w:u w:val="single"/>
              </w:rPr>
            </w:pPr>
            <w:r w:rsidRPr="00C35E69">
              <w:rPr>
                <w:rFonts w:ascii="Arial" w:hAnsi="Arial" w:cs="Arial"/>
                <w:b/>
                <w:color w:val="000000"/>
                <w:sz w:val="20"/>
                <w:szCs w:val="16"/>
                <w:u w:val="single"/>
              </w:rPr>
              <w:t>Discounted charge</w:t>
            </w:r>
          </w:p>
          <w:p w14:paraId="047EE61E" w14:textId="77777777" w:rsidR="00C35E69" w:rsidRPr="00A3607D" w:rsidRDefault="00C35E69" w:rsidP="0047683A">
            <w:pPr>
              <w:pStyle w:val="Heading7"/>
              <w:ind w:left="16" w:hanging="16"/>
              <w:jc w:val="center"/>
              <w:rPr>
                <w:rFonts w:ascii="Arial" w:hAnsi="Arial" w:cs="Arial"/>
                <w:b/>
                <w:i w:val="0"/>
                <w:color w:val="000000"/>
                <w:sz w:val="16"/>
                <w:szCs w:val="16"/>
              </w:rPr>
            </w:pPr>
            <w:r>
              <w:rPr>
                <w:rFonts w:ascii="Arial" w:hAnsi="Arial" w:cs="Arial"/>
                <w:b/>
                <w:i w:val="0"/>
                <w:color w:val="000000"/>
                <w:sz w:val="20"/>
                <w:szCs w:val="16"/>
              </w:rPr>
              <w:t>I</w:t>
            </w:r>
            <w:r w:rsidRPr="00A3607D">
              <w:rPr>
                <w:rFonts w:ascii="Arial" w:hAnsi="Arial" w:cs="Arial"/>
                <w:b/>
                <w:i w:val="0"/>
                <w:color w:val="000000"/>
                <w:sz w:val="20"/>
                <w:szCs w:val="16"/>
              </w:rPr>
              <w:t>f Plan Charge and Inspection Charge paid tog</w:t>
            </w:r>
            <w:r>
              <w:rPr>
                <w:rFonts w:ascii="Arial" w:hAnsi="Arial" w:cs="Arial"/>
                <w:b/>
                <w:i w:val="0"/>
                <w:color w:val="000000"/>
                <w:sz w:val="20"/>
                <w:szCs w:val="16"/>
              </w:rPr>
              <w:t>ether on submission of application</w:t>
            </w: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134EC28D" w14:textId="77777777" w:rsidR="00C35E69" w:rsidRPr="005E6736" w:rsidRDefault="00C35E69" w:rsidP="0047683A">
            <w:pPr>
              <w:pStyle w:val="Heading7"/>
              <w:ind w:left="16" w:hanging="16"/>
              <w:jc w:val="center"/>
              <w:rPr>
                <w:rFonts w:ascii="Arial" w:hAnsi="Arial" w:cs="Arial"/>
                <w:b/>
                <w:i w:val="0"/>
                <w:color w:val="000000"/>
                <w:sz w:val="20"/>
              </w:rPr>
            </w:pPr>
          </w:p>
          <w:p w14:paraId="4F8A50CC" w14:textId="0E69D3D5" w:rsidR="00C35E69" w:rsidRPr="005E6736" w:rsidRDefault="00C35E69" w:rsidP="0047683A">
            <w:pPr>
              <w:pStyle w:val="Heading7"/>
              <w:ind w:left="16" w:hanging="16"/>
              <w:jc w:val="center"/>
              <w:rPr>
                <w:rFonts w:ascii="Arial" w:hAnsi="Arial" w:cs="Arial"/>
                <w:b/>
                <w:i w:val="0"/>
                <w:color w:val="000000"/>
                <w:sz w:val="20"/>
              </w:rPr>
            </w:pPr>
            <w:r w:rsidRPr="005E6736">
              <w:rPr>
                <w:rFonts w:ascii="Arial" w:hAnsi="Arial" w:cs="Arial"/>
                <w:b/>
                <w:i w:val="0"/>
                <w:color w:val="000000"/>
                <w:sz w:val="20"/>
              </w:rPr>
              <w:t>Regularisation</w:t>
            </w:r>
            <w:r w:rsidR="00410478">
              <w:rPr>
                <w:rFonts w:ascii="Arial" w:hAnsi="Arial" w:cs="Arial"/>
                <w:b/>
                <w:i w:val="0"/>
                <w:color w:val="000000"/>
                <w:sz w:val="20"/>
              </w:rPr>
              <w:t>/Reversion</w:t>
            </w:r>
            <w:r w:rsidRPr="005E6736">
              <w:rPr>
                <w:rFonts w:ascii="Arial" w:hAnsi="Arial" w:cs="Arial"/>
                <w:b/>
                <w:i w:val="0"/>
                <w:color w:val="000000"/>
                <w:sz w:val="20"/>
              </w:rPr>
              <w:t xml:space="preserve"> Charge</w:t>
            </w:r>
          </w:p>
          <w:p w14:paraId="084A7715" w14:textId="77777777" w:rsidR="00C35E69" w:rsidRPr="005E6736" w:rsidRDefault="00C35E69" w:rsidP="0047683A">
            <w:pPr>
              <w:rPr>
                <w:rFonts w:ascii="Arial" w:hAnsi="Arial" w:cs="Arial"/>
                <w:b/>
                <w:bCs/>
                <w:sz w:val="20"/>
                <w:szCs w:val="20"/>
                <w:lang w:val="en-US"/>
              </w:rPr>
            </w:pPr>
          </w:p>
        </w:tc>
      </w:tr>
      <w:tr w:rsidR="00C35E69" w14:paraId="0311F734" w14:textId="77777777" w:rsidTr="0047683A">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F3E62C7" w14:textId="77777777" w:rsidR="00C35E69" w:rsidRPr="00B370B4" w:rsidRDefault="00C35E69" w:rsidP="0047683A">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6760222A" w14:textId="77777777" w:rsidR="00C35E69" w:rsidRPr="00B370B4" w:rsidRDefault="00C35E69" w:rsidP="0047683A">
            <w:pPr>
              <w:jc w:val="center"/>
              <w:rPr>
                <w:rFonts w:ascii="Arial" w:hAnsi="Arial" w:cs="Arial"/>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B9619" w14:textId="77777777" w:rsidR="00C35E69" w:rsidRDefault="00C35E69" w:rsidP="0047683A">
            <w:pPr>
              <w:jc w:val="center"/>
              <w:rPr>
                <w:rFonts w:ascii="Arial" w:hAnsi="Arial" w:cs="Arial"/>
                <w:b/>
                <w:bCs/>
                <w:sz w:val="20"/>
                <w:szCs w:val="20"/>
                <w:lang w:val="en-US"/>
              </w:rPr>
            </w:pPr>
          </w:p>
          <w:p w14:paraId="4D8A2C0D" w14:textId="77777777" w:rsidR="00C35E69" w:rsidRPr="00C35E69" w:rsidRDefault="00C35E69" w:rsidP="0047683A">
            <w:pPr>
              <w:jc w:val="center"/>
              <w:rPr>
                <w:rFonts w:ascii="Arial" w:hAnsi="Arial" w:cs="Arial"/>
                <w:bCs/>
                <w:sz w:val="20"/>
                <w:szCs w:val="20"/>
                <w:lang w:val="en-US"/>
              </w:rPr>
            </w:pPr>
            <w:r w:rsidRPr="00C35E69">
              <w:rPr>
                <w:rFonts w:ascii="Arial" w:hAnsi="Arial" w:cs="Arial"/>
                <w:bCs/>
                <w:sz w:val="20"/>
                <w:szCs w:val="20"/>
                <w:lang w:val="en-US"/>
              </w:rPr>
              <w:t>Excl VAT</w:t>
            </w:r>
          </w:p>
          <w:p w14:paraId="48C8C903" w14:textId="77777777" w:rsidR="00C35E69" w:rsidRPr="00B370B4" w:rsidRDefault="00C35E69" w:rsidP="0047683A">
            <w:pPr>
              <w:jc w:val="center"/>
              <w:rPr>
                <w:rFonts w:ascii="Arial" w:hAnsi="Arial" w:cs="Arial"/>
                <w:bCs/>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4D35" w14:textId="77777777" w:rsidR="00C35E69" w:rsidRDefault="00C35E69" w:rsidP="0047683A">
            <w:pPr>
              <w:jc w:val="center"/>
              <w:rPr>
                <w:rFonts w:ascii="Arial" w:hAnsi="Arial" w:cs="Arial"/>
                <w:b/>
                <w:bCs/>
                <w:color w:val="000000"/>
                <w:sz w:val="20"/>
              </w:rPr>
            </w:pPr>
          </w:p>
          <w:p w14:paraId="40A2D148" w14:textId="77777777" w:rsidR="00C35E69" w:rsidRPr="00B370B4" w:rsidRDefault="00C35E69" w:rsidP="00C35E69">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414387A1" w14:textId="77777777" w:rsidR="00C35E69" w:rsidRPr="00B370B4" w:rsidRDefault="00C35E69" w:rsidP="0047683A">
            <w:pPr>
              <w:jc w:val="center"/>
              <w:rPr>
                <w:rFonts w:ascii="Arial" w:hAnsi="Arial" w:cs="Arial"/>
                <w:bCs/>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70879" w14:textId="77777777" w:rsidR="00C35E69" w:rsidRDefault="00C35E69" w:rsidP="0047683A">
            <w:pPr>
              <w:jc w:val="center"/>
              <w:rPr>
                <w:rFonts w:ascii="Arial" w:hAnsi="Arial" w:cs="Arial"/>
                <w:b/>
                <w:bCs/>
                <w:sz w:val="20"/>
                <w:szCs w:val="20"/>
                <w:lang w:val="en-US"/>
              </w:rPr>
            </w:pPr>
          </w:p>
          <w:p w14:paraId="46CCF3C1" w14:textId="77777777" w:rsidR="00C35E69" w:rsidRPr="00C35E69" w:rsidRDefault="00C35E69" w:rsidP="00C35E69">
            <w:pPr>
              <w:jc w:val="center"/>
              <w:rPr>
                <w:rFonts w:ascii="Arial" w:hAnsi="Arial" w:cs="Arial"/>
                <w:bCs/>
                <w:sz w:val="20"/>
                <w:szCs w:val="20"/>
                <w:lang w:val="en-US"/>
              </w:rPr>
            </w:pPr>
            <w:r w:rsidRPr="00C35E69">
              <w:rPr>
                <w:rFonts w:ascii="Arial" w:hAnsi="Arial" w:cs="Arial"/>
                <w:bCs/>
                <w:sz w:val="20"/>
                <w:szCs w:val="20"/>
                <w:lang w:val="en-US"/>
              </w:rPr>
              <w:t>Excl VAT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1F3C" w14:textId="77777777" w:rsidR="00C35E69" w:rsidRDefault="00C35E69" w:rsidP="0047683A">
            <w:pPr>
              <w:jc w:val="center"/>
              <w:rPr>
                <w:rFonts w:ascii="Arial" w:hAnsi="Arial" w:cs="Arial"/>
                <w:b/>
                <w:bCs/>
                <w:color w:val="000000"/>
                <w:sz w:val="20"/>
              </w:rPr>
            </w:pPr>
          </w:p>
          <w:p w14:paraId="62AB1EC1" w14:textId="77777777" w:rsidR="00C35E69" w:rsidRPr="00B370B4" w:rsidRDefault="00C35E69" w:rsidP="00C35E69">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59C7C9C6" w14:textId="77777777" w:rsidR="00C35E69" w:rsidRPr="00B370B4" w:rsidRDefault="00C35E69" w:rsidP="0047683A">
            <w:pPr>
              <w:jc w:val="center"/>
              <w:rPr>
                <w:rFonts w:ascii="Arial" w:hAnsi="Arial" w:cs="Arial"/>
                <w:bCs/>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48DD7" w14:textId="77777777" w:rsidR="00C35E69" w:rsidRDefault="00C35E69" w:rsidP="0047683A">
            <w:pPr>
              <w:jc w:val="center"/>
              <w:rPr>
                <w:rFonts w:ascii="Arial" w:hAnsi="Arial" w:cs="Arial"/>
                <w:b/>
                <w:bCs/>
                <w:sz w:val="20"/>
                <w:szCs w:val="20"/>
                <w:lang w:val="en-US"/>
              </w:rPr>
            </w:pPr>
          </w:p>
          <w:p w14:paraId="3E1253F0" w14:textId="77777777" w:rsidR="00C35E69" w:rsidRPr="00C35E69" w:rsidRDefault="00C35E69" w:rsidP="0047683A">
            <w:pPr>
              <w:jc w:val="center"/>
              <w:rPr>
                <w:rFonts w:ascii="Arial" w:hAnsi="Arial" w:cs="Arial"/>
                <w:bCs/>
                <w:sz w:val="20"/>
                <w:szCs w:val="20"/>
                <w:lang w:val="en-US"/>
              </w:rPr>
            </w:pPr>
            <w:r w:rsidRPr="00C35E69">
              <w:rPr>
                <w:rFonts w:ascii="Arial" w:hAnsi="Arial" w:cs="Arial"/>
                <w:bCs/>
                <w:sz w:val="20"/>
                <w:szCs w:val="20"/>
                <w:lang w:val="en-US"/>
              </w:rPr>
              <w:t>Excl VAT</w:t>
            </w:r>
          </w:p>
          <w:p w14:paraId="602AE811" w14:textId="77777777" w:rsidR="00C35E69" w:rsidRPr="00B370B4" w:rsidRDefault="00C35E69" w:rsidP="0047683A">
            <w:pPr>
              <w:jc w:val="center"/>
              <w:rPr>
                <w:rFonts w:ascii="Arial" w:hAnsi="Arial" w:cs="Arial"/>
                <w:bCs/>
                <w:color w:val="000000"/>
                <w:sz w:val="20"/>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5B1C2" w14:textId="77777777" w:rsidR="00C35E69" w:rsidRDefault="00C35E69" w:rsidP="0047683A">
            <w:pPr>
              <w:jc w:val="center"/>
              <w:rPr>
                <w:rFonts w:ascii="Arial" w:hAnsi="Arial" w:cs="Arial"/>
                <w:b/>
                <w:bCs/>
                <w:color w:val="000000"/>
                <w:sz w:val="20"/>
              </w:rPr>
            </w:pPr>
          </w:p>
          <w:p w14:paraId="00515AAA" w14:textId="77777777" w:rsidR="00C35E69" w:rsidRPr="00B370B4" w:rsidRDefault="00C35E69" w:rsidP="00C35E69">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4C0FD08C" w14:textId="77777777" w:rsidR="00C35E69" w:rsidRPr="00B370B4" w:rsidRDefault="00C35E69" w:rsidP="0047683A">
            <w:pPr>
              <w:jc w:val="center"/>
              <w:rPr>
                <w:rFonts w:ascii="Arial" w:hAnsi="Arial" w:cs="Arial"/>
                <w:bCs/>
                <w:color w:val="000000"/>
                <w:sz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15C06BD2" w14:textId="77777777" w:rsidR="00C35E69" w:rsidRDefault="00C35E69" w:rsidP="0047683A">
            <w:pPr>
              <w:pStyle w:val="Heading7"/>
              <w:jc w:val="center"/>
              <w:rPr>
                <w:rFonts w:ascii="Arial" w:hAnsi="Arial" w:cs="Arial"/>
                <w:color w:val="000000"/>
                <w:sz w:val="20"/>
              </w:rPr>
            </w:pPr>
          </w:p>
          <w:p w14:paraId="11F51ACD" w14:textId="77777777" w:rsidR="00C35E69" w:rsidRPr="00A86082" w:rsidRDefault="00C35E69" w:rsidP="0047683A">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C35E69" w14:paraId="21C63AB3" w14:textId="77777777" w:rsidTr="00410478">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6345395D" w14:textId="77777777" w:rsidR="00C35E69" w:rsidRPr="00B370B4" w:rsidRDefault="00C35E69" w:rsidP="0047683A">
            <w:pPr>
              <w:pStyle w:val="Footer"/>
              <w:rPr>
                <w:rFonts w:ascii="Arial" w:hAnsi="Arial" w:cs="Arial"/>
                <w:color w:val="000000"/>
                <w:sz w:val="20"/>
                <w:lang w:val="en-GB"/>
              </w:rPr>
            </w:pPr>
          </w:p>
          <w:p w14:paraId="71B69CD2" w14:textId="77777777" w:rsidR="00C35E69" w:rsidRPr="00B370B4" w:rsidRDefault="00C35E69" w:rsidP="0047683A">
            <w:pPr>
              <w:pStyle w:val="Footer"/>
              <w:rPr>
                <w:rFonts w:ascii="Arial" w:hAnsi="Arial" w:cs="Arial"/>
                <w:color w:val="000000"/>
                <w:sz w:val="20"/>
              </w:rPr>
            </w:pPr>
          </w:p>
          <w:p w14:paraId="05AB14AF" w14:textId="77777777" w:rsidR="00C35E69" w:rsidRPr="00B370B4" w:rsidRDefault="00C35E69" w:rsidP="0047683A">
            <w:pPr>
              <w:pStyle w:val="Footer"/>
              <w:rPr>
                <w:rFonts w:ascii="Arial" w:hAnsi="Arial" w:cs="Arial"/>
                <w:color w:val="000000"/>
                <w:sz w:val="20"/>
              </w:rPr>
            </w:pPr>
          </w:p>
          <w:p w14:paraId="0F4542BD" w14:textId="77777777" w:rsidR="00C35E69" w:rsidRPr="00B370B4" w:rsidRDefault="00C35E69" w:rsidP="0047683A">
            <w:pPr>
              <w:pStyle w:val="Footer"/>
              <w:rPr>
                <w:rFonts w:ascii="Arial" w:hAnsi="Arial" w:cs="Arial"/>
                <w:color w:val="000000"/>
                <w:sz w:val="20"/>
              </w:rPr>
            </w:pPr>
          </w:p>
          <w:p w14:paraId="6F1DF2DF" w14:textId="77777777" w:rsidR="00C35E69" w:rsidRPr="00B370B4" w:rsidRDefault="00C35E69" w:rsidP="0047683A">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6AFB4746" w14:textId="77777777"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0 - 5,000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EA48C8" w14:textId="79A4189B" w:rsidR="00C35E69" w:rsidRPr="00B370B4" w:rsidRDefault="00DD5C31" w:rsidP="0047683A">
            <w:pPr>
              <w:jc w:val="center"/>
              <w:rPr>
                <w:rFonts w:ascii="Arial" w:hAnsi="Arial" w:cs="Arial"/>
                <w:color w:val="000000"/>
                <w:sz w:val="20"/>
                <w:szCs w:val="20"/>
              </w:rPr>
            </w:pPr>
            <w:r>
              <w:rPr>
                <w:rFonts w:ascii="Arial" w:hAnsi="Arial" w:cs="Arial"/>
                <w:color w:val="000000"/>
                <w:sz w:val="20"/>
                <w:szCs w:val="20"/>
              </w:rPr>
              <w:t>£157.50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70056" w14:textId="375380FC" w:rsidR="00C35E69" w:rsidRPr="00A3607D" w:rsidRDefault="00AB24D2" w:rsidP="0047683A">
            <w:pPr>
              <w:jc w:val="center"/>
              <w:rPr>
                <w:rFonts w:ascii="Arial" w:hAnsi="Arial" w:cs="Arial"/>
                <w:b/>
                <w:color w:val="000000"/>
                <w:sz w:val="20"/>
                <w:szCs w:val="20"/>
              </w:rPr>
            </w:pPr>
            <w:r>
              <w:rPr>
                <w:rFonts w:ascii="Arial" w:hAnsi="Arial" w:cs="Arial"/>
                <w:b/>
                <w:color w:val="000000"/>
                <w:sz w:val="20"/>
                <w:szCs w:val="20"/>
              </w:rPr>
              <w:t>£189.00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D4E1B9" w14:textId="597919E5" w:rsidR="00C35E69" w:rsidRPr="00B370B4" w:rsidRDefault="00AB24D2" w:rsidP="0047683A">
            <w:pPr>
              <w:jc w:val="center"/>
              <w:rPr>
                <w:rFonts w:ascii="Arial" w:hAnsi="Arial" w:cs="Arial"/>
                <w:color w:val="000000"/>
                <w:sz w:val="20"/>
                <w:szCs w:val="20"/>
              </w:rPr>
            </w:pPr>
            <w:r>
              <w:rPr>
                <w:rFonts w:ascii="Arial" w:hAnsi="Arial" w:cs="Arial"/>
                <w:color w:val="000000"/>
                <w:sz w:val="20"/>
                <w:szCs w:val="20"/>
              </w:rPr>
              <w:t>£210.00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44110" w14:textId="2768A420" w:rsidR="00C35E69" w:rsidRPr="00A3607D" w:rsidRDefault="00AB24D2" w:rsidP="0047683A">
            <w:pPr>
              <w:jc w:val="center"/>
              <w:rPr>
                <w:rFonts w:ascii="Arial" w:hAnsi="Arial" w:cs="Arial"/>
                <w:b/>
                <w:color w:val="000000"/>
                <w:sz w:val="20"/>
                <w:szCs w:val="20"/>
              </w:rPr>
            </w:pPr>
            <w:r>
              <w:rPr>
                <w:rFonts w:ascii="Arial" w:hAnsi="Arial" w:cs="Arial"/>
                <w:b/>
                <w:color w:val="000000"/>
                <w:sz w:val="20"/>
                <w:szCs w:val="20"/>
              </w:rPr>
              <w:t>£252.00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0C7E5" w14:textId="4AD82C25" w:rsidR="00C35E69" w:rsidRPr="00B370B4" w:rsidRDefault="00AB24D2" w:rsidP="0047683A">
            <w:pPr>
              <w:jc w:val="center"/>
              <w:rPr>
                <w:rFonts w:ascii="Arial" w:hAnsi="Arial" w:cs="Arial"/>
                <w:color w:val="000000"/>
                <w:sz w:val="20"/>
                <w:szCs w:val="20"/>
              </w:rPr>
            </w:pPr>
            <w:r>
              <w:rPr>
                <w:rFonts w:ascii="Arial" w:hAnsi="Arial" w:cs="Arial"/>
                <w:color w:val="000000"/>
                <w:sz w:val="20"/>
                <w:szCs w:val="20"/>
              </w:rPr>
              <w:t>£317.50</w:t>
            </w: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21882A" w14:textId="3CC55ABB" w:rsidR="00C35E69" w:rsidRPr="00630F3F" w:rsidRDefault="00AB24D2" w:rsidP="0047683A">
            <w:pPr>
              <w:jc w:val="center"/>
              <w:rPr>
                <w:rFonts w:ascii="Arial" w:hAnsi="Arial" w:cs="Arial"/>
                <w:b/>
                <w:color w:val="000000"/>
                <w:sz w:val="20"/>
                <w:szCs w:val="20"/>
              </w:rPr>
            </w:pPr>
            <w:r>
              <w:rPr>
                <w:rFonts w:ascii="Arial" w:hAnsi="Arial" w:cs="Arial"/>
                <w:b/>
                <w:color w:val="000000"/>
                <w:sz w:val="20"/>
                <w:szCs w:val="20"/>
              </w:rPr>
              <w:t>£381.00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18348" w14:textId="306A969F" w:rsidR="00C35E69" w:rsidRPr="00630F3F" w:rsidRDefault="0030541C" w:rsidP="0047683A">
            <w:pPr>
              <w:jc w:val="center"/>
              <w:rPr>
                <w:rFonts w:ascii="Arial" w:hAnsi="Arial" w:cs="Arial"/>
                <w:b/>
                <w:color w:val="000000"/>
                <w:sz w:val="20"/>
                <w:szCs w:val="20"/>
              </w:rPr>
            </w:pPr>
            <w:r>
              <w:rPr>
                <w:rFonts w:ascii="Arial" w:hAnsi="Arial" w:cs="Arial"/>
                <w:b/>
                <w:color w:val="000000"/>
                <w:sz w:val="20"/>
                <w:szCs w:val="20"/>
              </w:rPr>
              <w:t>£624.75</w:t>
            </w:r>
          </w:p>
        </w:tc>
      </w:tr>
      <w:tr w:rsidR="00C35E69" w14:paraId="0621C072" w14:textId="77777777" w:rsidTr="00410478">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4CC69AD3" w14:textId="77777777" w:rsidR="00C35E69" w:rsidRPr="00B370B4" w:rsidRDefault="00C35E69" w:rsidP="0047683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A2E7A86" w14:textId="77777777"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5,001 - 10,000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1F59C5" w14:textId="525CCBF4" w:rsidR="00C35E69" w:rsidRPr="00B370B4" w:rsidRDefault="00DD5C31" w:rsidP="0047683A">
            <w:pPr>
              <w:jc w:val="center"/>
              <w:rPr>
                <w:rFonts w:ascii="Arial" w:hAnsi="Arial" w:cs="Arial"/>
                <w:color w:val="000000"/>
                <w:sz w:val="20"/>
                <w:szCs w:val="20"/>
              </w:rPr>
            </w:pPr>
            <w:r>
              <w:rPr>
                <w:rFonts w:ascii="Arial" w:hAnsi="Arial" w:cs="Arial"/>
                <w:color w:val="000000"/>
                <w:sz w:val="20"/>
                <w:szCs w:val="20"/>
              </w:rPr>
              <w:t>£157.50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3B468" w14:textId="4365E432" w:rsidR="00C35E69" w:rsidRPr="00AB24D2" w:rsidRDefault="00AB24D2" w:rsidP="0047683A">
            <w:pPr>
              <w:jc w:val="center"/>
              <w:rPr>
                <w:rFonts w:ascii="Arial" w:hAnsi="Arial" w:cs="Arial"/>
                <w:b/>
              </w:rPr>
            </w:pPr>
            <w:r w:rsidRPr="00AB24D2">
              <w:rPr>
                <w:rFonts w:ascii="Arial" w:hAnsi="Arial" w:cs="Arial"/>
                <w:b/>
              </w:rPr>
              <w:t>£189.00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ECCB73" w14:textId="7AC2721C" w:rsidR="00C35E69" w:rsidRPr="00B370B4" w:rsidRDefault="00AB24D2" w:rsidP="0047683A">
            <w:pPr>
              <w:jc w:val="center"/>
              <w:rPr>
                <w:rFonts w:ascii="Arial" w:hAnsi="Arial" w:cs="Arial"/>
                <w:color w:val="000000"/>
                <w:sz w:val="20"/>
                <w:szCs w:val="20"/>
              </w:rPr>
            </w:pPr>
            <w:r>
              <w:rPr>
                <w:rFonts w:ascii="Arial" w:hAnsi="Arial" w:cs="Arial"/>
                <w:color w:val="000000"/>
                <w:sz w:val="20"/>
                <w:szCs w:val="20"/>
              </w:rPr>
              <w:t>£262.50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5FA87" w14:textId="22E192A8" w:rsidR="00C35E69" w:rsidRPr="00A3607D" w:rsidRDefault="00AB24D2" w:rsidP="0047683A">
            <w:pPr>
              <w:jc w:val="center"/>
              <w:rPr>
                <w:rFonts w:ascii="Arial" w:hAnsi="Arial" w:cs="Arial"/>
                <w:b/>
                <w:color w:val="000000"/>
                <w:sz w:val="20"/>
                <w:szCs w:val="20"/>
              </w:rPr>
            </w:pPr>
            <w:r>
              <w:rPr>
                <w:rFonts w:ascii="Arial" w:hAnsi="Arial" w:cs="Arial"/>
                <w:b/>
                <w:color w:val="000000"/>
                <w:sz w:val="20"/>
                <w:szCs w:val="20"/>
              </w:rPr>
              <w:t>£315.00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01B4" w14:textId="163F5C83" w:rsidR="00C35E69" w:rsidRPr="00B370B4" w:rsidRDefault="00AB24D2" w:rsidP="0047683A">
            <w:pPr>
              <w:jc w:val="center"/>
              <w:rPr>
                <w:rFonts w:ascii="Arial" w:hAnsi="Arial" w:cs="Arial"/>
                <w:color w:val="000000"/>
                <w:sz w:val="20"/>
                <w:szCs w:val="20"/>
              </w:rPr>
            </w:pPr>
            <w:r>
              <w:rPr>
                <w:rFonts w:ascii="Arial" w:hAnsi="Arial" w:cs="Arial"/>
                <w:color w:val="000000"/>
                <w:sz w:val="20"/>
                <w:szCs w:val="20"/>
              </w:rPr>
              <w:t>£369.50</w:t>
            </w: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B34F8C" w14:textId="4874072D" w:rsidR="00C35E69" w:rsidRPr="00630F3F" w:rsidRDefault="00AB24D2" w:rsidP="0047683A">
            <w:pPr>
              <w:jc w:val="center"/>
              <w:rPr>
                <w:rFonts w:ascii="Arial" w:hAnsi="Arial" w:cs="Arial"/>
                <w:b/>
                <w:color w:val="000000"/>
                <w:sz w:val="20"/>
                <w:szCs w:val="20"/>
              </w:rPr>
            </w:pPr>
            <w:r>
              <w:rPr>
                <w:rFonts w:ascii="Arial" w:hAnsi="Arial" w:cs="Arial"/>
                <w:b/>
                <w:color w:val="000000"/>
                <w:sz w:val="20"/>
                <w:szCs w:val="20"/>
              </w:rPr>
              <w:t>£443.40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FFA31F" w14:textId="1B489C8A" w:rsidR="00C35E69" w:rsidRPr="00630F3F" w:rsidRDefault="0030541C" w:rsidP="0047683A">
            <w:pPr>
              <w:jc w:val="center"/>
              <w:rPr>
                <w:rFonts w:ascii="Arial" w:hAnsi="Arial" w:cs="Arial"/>
                <w:b/>
                <w:color w:val="000000"/>
                <w:sz w:val="20"/>
                <w:szCs w:val="20"/>
              </w:rPr>
            </w:pPr>
            <w:r>
              <w:rPr>
                <w:rFonts w:ascii="Arial" w:hAnsi="Arial" w:cs="Arial"/>
                <w:b/>
                <w:color w:val="000000"/>
                <w:sz w:val="20"/>
                <w:szCs w:val="20"/>
              </w:rPr>
              <w:t>£714.00</w:t>
            </w:r>
          </w:p>
        </w:tc>
      </w:tr>
      <w:tr w:rsidR="00C35E69" w14:paraId="37728438" w14:textId="77777777" w:rsidTr="00410478">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7E08345" w14:textId="77777777" w:rsidR="00C35E69" w:rsidRPr="00B370B4" w:rsidRDefault="00C35E69" w:rsidP="0047683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B18CE33" w14:textId="77777777"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10,001 - 20,000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B5617" w14:textId="721CBF99" w:rsidR="00C35E69" w:rsidRPr="00B370B4" w:rsidRDefault="00DD5C31" w:rsidP="0047683A">
            <w:pPr>
              <w:jc w:val="center"/>
              <w:rPr>
                <w:rFonts w:ascii="Arial" w:hAnsi="Arial" w:cs="Arial"/>
                <w:color w:val="000000"/>
                <w:sz w:val="20"/>
                <w:szCs w:val="20"/>
              </w:rPr>
            </w:pPr>
            <w:r>
              <w:rPr>
                <w:rFonts w:ascii="Arial" w:hAnsi="Arial" w:cs="Arial"/>
                <w:color w:val="000000"/>
                <w:sz w:val="20"/>
                <w:szCs w:val="20"/>
              </w:rPr>
              <w:t>£157.50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1288DA" w14:textId="02B442D3" w:rsidR="00C35E69" w:rsidRPr="00AB24D2" w:rsidRDefault="00AB24D2" w:rsidP="0047683A">
            <w:pPr>
              <w:jc w:val="center"/>
              <w:rPr>
                <w:rFonts w:ascii="Arial" w:hAnsi="Arial" w:cs="Arial"/>
                <w:b/>
              </w:rPr>
            </w:pPr>
            <w:r w:rsidRPr="00AB24D2">
              <w:rPr>
                <w:rFonts w:ascii="Arial" w:hAnsi="Arial" w:cs="Arial"/>
                <w:b/>
              </w:rPr>
              <w:t>£189.00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18B42A" w14:textId="5F59A1C4" w:rsidR="00C35E69" w:rsidRPr="00B370B4" w:rsidRDefault="00AB24D2" w:rsidP="0047683A">
            <w:pPr>
              <w:jc w:val="center"/>
              <w:rPr>
                <w:rFonts w:ascii="Arial" w:hAnsi="Arial" w:cs="Arial"/>
                <w:color w:val="000000"/>
                <w:sz w:val="20"/>
                <w:szCs w:val="20"/>
              </w:rPr>
            </w:pPr>
            <w:r>
              <w:rPr>
                <w:rFonts w:ascii="Arial" w:hAnsi="Arial" w:cs="Arial"/>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48619" w14:textId="3CDEE7CB" w:rsidR="00C35E69" w:rsidRPr="00A3607D" w:rsidRDefault="00AB24D2" w:rsidP="0047683A">
            <w:pPr>
              <w:jc w:val="center"/>
              <w:rPr>
                <w:rFonts w:ascii="Arial" w:hAnsi="Arial" w:cs="Arial"/>
                <w:b/>
                <w:color w:val="000000"/>
                <w:sz w:val="20"/>
                <w:szCs w:val="20"/>
              </w:rPr>
            </w:pPr>
            <w:r>
              <w:rPr>
                <w:rFonts w:ascii="Arial" w:hAnsi="Arial" w:cs="Arial"/>
                <w:b/>
                <w:color w:val="000000"/>
                <w:sz w:val="20"/>
                <w:szCs w:val="20"/>
              </w:rPr>
              <w:t>£378.00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95AED" w14:textId="7BFEED21" w:rsidR="00C35E69" w:rsidRPr="00B370B4" w:rsidRDefault="00AB24D2" w:rsidP="0047683A">
            <w:pPr>
              <w:jc w:val="center"/>
              <w:rPr>
                <w:rFonts w:ascii="Arial" w:hAnsi="Arial" w:cs="Arial"/>
                <w:color w:val="000000"/>
                <w:sz w:val="20"/>
                <w:szCs w:val="20"/>
              </w:rPr>
            </w:pPr>
            <w:r>
              <w:rPr>
                <w:rFonts w:ascii="Arial" w:hAnsi="Arial" w:cs="Arial"/>
                <w:color w:val="000000"/>
                <w:sz w:val="20"/>
                <w:szCs w:val="20"/>
              </w:rPr>
              <w:t>£422.50</w:t>
            </w: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021AE0" w14:textId="1BD0F97B" w:rsidR="00C35E69" w:rsidRPr="00630F3F" w:rsidRDefault="00AB24D2" w:rsidP="0047683A">
            <w:pPr>
              <w:jc w:val="center"/>
              <w:rPr>
                <w:rFonts w:ascii="Arial" w:hAnsi="Arial" w:cs="Arial"/>
                <w:b/>
                <w:color w:val="000000"/>
                <w:sz w:val="20"/>
                <w:szCs w:val="20"/>
              </w:rPr>
            </w:pPr>
            <w:r>
              <w:rPr>
                <w:rFonts w:ascii="Arial" w:hAnsi="Arial" w:cs="Arial"/>
                <w:b/>
                <w:color w:val="000000"/>
                <w:sz w:val="20"/>
                <w:szCs w:val="20"/>
              </w:rPr>
              <w:t>£507.00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CDE90E" w14:textId="1E0A54B4" w:rsidR="00C35E69" w:rsidRPr="00630F3F" w:rsidRDefault="0030541C" w:rsidP="0047683A">
            <w:pPr>
              <w:jc w:val="center"/>
              <w:rPr>
                <w:rFonts w:ascii="Arial" w:hAnsi="Arial" w:cs="Arial"/>
                <w:b/>
                <w:color w:val="000000"/>
                <w:sz w:val="20"/>
                <w:szCs w:val="20"/>
              </w:rPr>
            </w:pPr>
            <w:r>
              <w:rPr>
                <w:rFonts w:ascii="Arial" w:hAnsi="Arial" w:cs="Arial"/>
                <w:b/>
                <w:color w:val="000000"/>
                <w:sz w:val="20"/>
                <w:szCs w:val="20"/>
              </w:rPr>
              <w:t>£803.25</w:t>
            </w:r>
          </w:p>
        </w:tc>
      </w:tr>
      <w:tr w:rsidR="00C35E69" w14:paraId="2542F0EF" w14:textId="77777777" w:rsidTr="0047683A">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3F4732C8" w14:textId="77777777" w:rsidR="00C35E69" w:rsidRPr="00B370B4" w:rsidRDefault="00C35E69" w:rsidP="0047683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97405B7" w14:textId="77777777"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20,001- 100,000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0BF5E6" w14:textId="147CA90D" w:rsidR="00C35E69" w:rsidRPr="00B370B4" w:rsidRDefault="00C35E69" w:rsidP="0047683A">
            <w:pPr>
              <w:jc w:val="center"/>
              <w:rPr>
                <w:rFonts w:ascii="Arial" w:hAnsi="Arial" w:cs="Arial"/>
                <w:color w:val="000000"/>
                <w:sz w:val="20"/>
                <w:szCs w:val="20"/>
              </w:rPr>
            </w:pPr>
            <w:r w:rsidRPr="00B370B4">
              <w:rPr>
                <w:rFonts w:ascii="Arial" w:hAnsi="Arial" w:cs="Arial"/>
                <w:color w:val="000000"/>
                <w:sz w:val="20"/>
                <w:szCs w:val="20"/>
              </w:rPr>
              <w:t>Add £</w:t>
            </w:r>
            <w:r w:rsidR="00AB24D2">
              <w:rPr>
                <w:rFonts w:ascii="Arial" w:hAnsi="Arial" w:cs="Arial"/>
                <w:color w:val="000000"/>
                <w:sz w:val="20"/>
                <w:szCs w:val="20"/>
              </w:rPr>
              <w:t>2</w:t>
            </w:r>
            <w:r w:rsidRPr="00B370B4">
              <w:rPr>
                <w:rFonts w:ascii="Arial" w:hAnsi="Arial" w:cs="Arial"/>
                <w:color w:val="000000"/>
                <w:sz w:val="20"/>
                <w:szCs w:val="20"/>
              </w:rPr>
              <w:t>.</w:t>
            </w:r>
            <w:r w:rsidR="00AB24D2">
              <w:rPr>
                <w:rFonts w:ascii="Arial" w:hAnsi="Arial" w:cs="Arial"/>
                <w:color w:val="000000"/>
                <w:sz w:val="20"/>
                <w:szCs w:val="20"/>
              </w:rPr>
              <w:t>63</w:t>
            </w:r>
            <w:r w:rsidRPr="00B370B4">
              <w:rPr>
                <w:rFonts w:ascii="Arial" w:hAnsi="Arial" w:cs="Arial"/>
                <w:color w:val="000000"/>
                <w:sz w:val="20"/>
                <w:szCs w:val="20"/>
              </w:rPr>
              <w:t xml:space="preserve"> for each £1,000 (or part thereof) over £20,001 up to £100,000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E57024" w14:textId="77777777"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0BEB05" w14:textId="4CF287D5"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Add £10</w:t>
            </w:r>
            <w:r w:rsidR="00AB24D2">
              <w:rPr>
                <w:rFonts w:ascii="Arial" w:hAnsi="Arial" w:cs="Arial"/>
                <w:color w:val="000000"/>
                <w:sz w:val="20"/>
                <w:szCs w:val="20"/>
              </w:rPr>
              <w:t>.50</w:t>
            </w:r>
            <w:r w:rsidRPr="00B370B4">
              <w:rPr>
                <w:rFonts w:ascii="Arial" w:hAnsi="Arial" w:cs="Arial"/>
                <w:color w:val="000000"/>
                <w:sz w:val="20"/>
                <w:szCs w:val="20"/>
              </w:rPr>
              <w:t xml:space="preserve"> for each £1,000 (or part thereof) over £20,001 up to £100,000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405C6" w14:textId="77777777"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9E2013" w14:textId="77777777" w:rsidR="00C35E69" w:rsidRPr="00B370B4" w:rsidRDefault="00C35E69" w:rsidP="0047683A">
            <w:pPr>
              <w:jc w:val="center"/>
              <w:rPr>
                <w:rFonts w:ascii="Arial" w:hAnsi="Arial" w:cs="Arial"/>
                <w:color w:val="000000"/>
                <w:sz w:val="20"/>
                <w:szCs w:val="20"/>
              </w:rPr>
            </w:pPr>
          </w:p>
          <w:p w14:paraId="7A4133A5" w14:textId="3C58DF22" w:rsidR="00C35E69" w:rsidRPr="00B370B4" w:rsidRDefault="00C35E69" w:rsidP="0047683A">
            <w:pPr>
              <w:jc w:val="center"/>
              <w:rPr>
                <w:rFonts w:ascii="Arial" w:hAnsi="Arial" w:cs="Arial"/>
                <w:color w:val="000000"/>
                <w:sz w:val="20"/>
                <w:szCs w:val="20"/>
              </w:rPr>
            </w:pPr>
            <w:r w:rsidRPr="00B370B4">
              <w:rPr>
                <w:rFonts w:ascii="Arial" w:hAnsi="Arial" w:cs="Arial"/>
                <w:color w:val="000000"/>
                <w:sz w:val="20"/>
                <w:szCs w:val="20"/>
              </w:rPr>
              <w:t>Add £1</w:t>
            </w:r>
            <w:r w:rsidR="00AB24D2">
              <w:rPr>
                <w:rFonts w:ascii="Arial" w:hAnsi="Arial" w:cs="Arial"/>
                <w:color w:val="000000"/>
                <w:sz w:val="20"/>
                <w:szCs w:val="20"/>
              </w:rPr>
              <w:t>1.63</w:t>
            </w:r>
            <w:r w:rsidRPr="00B370B4">
              <w:rPr>
                <w:rFonts w:ascii="Arial" w:hAnsi="Arial" w:cs="Arial"/>
                <w:color w:val="000000"/>
                <w:sz w:val="20"/>
                <w:szCs w:val="20"/>
              </w:rPr>
              <w:t xml:space="preserve"> for each £1,000 (or part thereof) over £20,001 up to £100,000</w:t>
            </w:r>
          </w:p>
          <w:p w14:paraId="32672A5E" w14:textId="77777777" w:rsidR="00C35E69" w:rsidRPr="00B370B4" w:rsidRDefault="00C35E69" w:rsidP="0047683A">
            <w:pPr>
              <w:jc w:val="center"/>
              <w:rPr>
                <w:rFonts w:ascii="Arial" w:hAnsi="Arial" w:cs="Arial"/>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D12181" w14:textId="77777777" w:rsidR="00C35E69" w:rsidRPr="00630F3F" w:rsidRDefault="00C35E69" w:rsidP="0047683A">
            <w:pPr>
              <w:jc w:val="center"/>
              <w:rPr>
                <w:rFonts w:ascii="Arial" w:hAnsi="Arial" w:cs="Arial"/>
                <w:b/>
                <w:color w:val="000000"/>
                <w:sz w:val="20"/>
                <w:szCs w:val="20"/>
              </w:rPr>
            </w:pPr>
          </w:p>
          <w:p w14:paraId="03FF250A" w14:textId="77777777" w:rsidR="00C35E69" w:rsidRPr="00630F3F" w:rsidRDefault="00C35E69" w:rsidP="0047683A">
            <w:pPr>
              <w:jc w:val="center"/>
              <w:rPr>
                <w:rFonts w:ascii="Arial" w:hAnsi="Arial" w:cs="Arial"/>
                <w:b/>
                <w:color w:val="000000"/>
                <w:sz w:val="20"/>
                <w:szCs w:val="20"/>
              </w:rPr>
            </w:pPr>
            <w:r>
              <w:rPr>
                <w:rFonts w:ascii="Arial" w:hAnsi="Arial" w:cs="Arial"/>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3C9592" w14:textId="25162C7B"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Add £</w:t>
            </w:r>
            <w:r w:rsidR="0030541C">
              <w:rPr>
                <w:rFonts w:ascii="Arial" w:hAnsi="Arial" w:cs="Arial"/>
                <w:b/>
                <w:color w:val="000000"/>
                <w:sz w:val="20"/>
                <w:szCs w:val="20"/>
              </w:rPr>
              <w:t>21.00</w:t>
            </w:r>
            <w:r w:rsidRPr="00630F3F">
              <w:rPr>
                <w:rFonts w:ascii="Arial" w:hAnsi="Arial" w:cs="Arial"/>
                <w:b/>
                <w:color w:val="000000"/>
                <w:sz w:val="20"/>
                <w:szCs w:val="20"/>
              </w:rPr>
              <w:t xml:space="preserve"> for each £1,000 (or part thereof) over £20,001 up to £100,000</w:t>
            </w:r>
          </w:p>
        </w:tc>
      </w:tr>
    </w:tbl>
    <w:p w14:paraId="1421D413" w14:textId="77777777" w:rsidR="00C35E69" w:rsidRPr="00C35E69" w:rsidRDefault="00C35E69" w:rsidP="00C35E69">
      <w:r w:rsidRPr="00C35E6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3B6F107E" wp14:editId="2ED87656">
                <wp:simplePos x="0" y="0"/>
                <wp:positionH relativeFrom="margin">
                  <wp:posOffset>151075</wp:posOffset>
                </wp:positionH>
                <wp:positionV relativeFrom="paragraph">
                  <wp:posOffset>4953635</wp:posOffset>
                </wp:positionV>
                <wp:extent cx="9175750" cy="90614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0" cy="906145"/>
                        </a:xfrm>
                        <a:prstGeom prst="rect">
                          <a:avLst/>
                        </a:prstGeom>
                        <a:solidFill>
                          <a:srgbClr val="FFFFFF"/>
                        </a:solidFill>
                        <a:ln w="9525">
                          <a:noFill/>
                          <a:miter lim="800000"/>
                          <a:headEnd/>
                          <a:tailEnd/>
                        </a:ln>
                      </wps:spPr>
                      <wps:txbx>
                        <w:txbxContent>
                          <w:p w14:paraId="41407C70" w14:textId="77777777" w:rsidR="00D73B89" w:rsidRDefault="00D73B89" w:rsidP="00D73B89">
                            <w:pPr>
                              <w:spacing w:after="0" w:line="240" w:lineRule="auto"/>
                              <w:rPr>
                                <w:rFonts w:ascii="Arial" w:hAnsi="Arial" w:cs="Arial"/>
                                <w:b/>
                                <w:sz w:val="20"/>
                              </w:rPr>
                            </w:pPr>
                            <w:r>
                              <w:rPr>
                                <w:rFonts w:ascii="Arial" w:hAnsi="Arial" w:cs="Arial"/>
                                <w:b/>
                                <w:sz w:val="20"/>
                              </w:rPr>
                              <w:t xml:space="preserve">Building Regulation Application charges for building work over </w:t>
                            </w:r>
                            <w:r w:rsidR="00C35E69" w:rsidRPr="00A71A23">
                              <w:rPr>
                                <w:rFonts w:ascii="Arial" w:hAnsi="Arial" w:cs="Arial"/>
                                <w:b/>
                                <w:sz w:val="20"/>
                              </w:rPr>
                              <w:t>£100,000 estimate of cost</w:t>
                            </w:r>
                            <w:r>
                              <w:rPr>
                                <w:rFonts w:ascii="Arial" w:hAnsi="Arial" w:cs="Arial"/>
                                <w:b/>
                                <w:sz w:val="20"/>
                              </w:rPr>
                              <w:t xml:space="preserve"> are </w:t>
                            </w:r>
                            <w:r w:rsidR="00C35E69" w:rsidRPr="00A71A23">
                              <w:rPr>
                                <w:rFonts w:ascii="Arial" w:hAnsi="Arial" w:cs="Arial"/>
                                <w:b/>
                                <w:sz w:val="20"/>
                              </w:rPr>
                              <w:t>individually determined</w:t>
                            </w:r>
                            <w:r>
                              <w:rPr>
                                <w:rFonts w:ascii="Arial" w:hAnsi="Arial" w:cs="Arial"/>
                                <w:b/>
                                <w:sz w:val="20"/>
                              </w:rPr>
                              <w:t>.</w:t>
                            </w:r>
                          </w:p>
                          <w:p w14:paraId="61F29B31" w14:textId="77777777" w:rsidR="00C35E69" w:rsidRPr="00A71A23" w:rsidRDefault="00D73B89" w:rsidP="00D73B89">
                            <w:pPr>
                              <w:spacing w:after="0" w:line="240" w:lineRule="auto"/>
                              <w:rPr>
                                <w:rFonts w:ascii="Arial" w:hAnsi="Arial" w:cs="Arial"/>
                                <w:b/>
                                <w:sz w:val="20"/>
                              </w:rPr>
                            </w:pPr>
                            <w:r>
                              <w:rPr>
                                <w:rFonts w:ascii="Arial" w:hAnsi="Arial" w:cs="Arial"/>
                                <w:b/>
                                <w:sz w:val="20"/>
                              </w:rPr>
                              <w:t>P</w:t>
                            </w:r>
                            <w:r w:rsidR="00C35E69" w:rsidRPr="00A71A23">
                              <w:rPr>
                                <w:rFonts w:ascii="Arial" w:hAnsi="Arial" w:cs="Arial"/>
                                <w:b/>
                                <w:sz w:val="20"/>
                              </w:rPr>
                              <w:t>lease contact the Building Control team and the charge will be confirmed in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C2637" id="_x0000_t202" coordsize="21600,21600" o:spt="202" path="m,l,21600r21600,l21600,xe">
                <v:stroke joinstyle="miter"/>
                <v:path gradientshapeok="t" o:connecttype="rect"/>
              </v:shapetype>
              <v:shape id="Text Box 2" o:spid="_x0000_s1026" type="#_x0000_t202" style="position:absolute;margin-left:11.9pt;margin-top:390.05pt;width:722.5pt;height:71.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sZIAIAAB0EAAAOAAAAZHJzL2Uyb0RvYy54bWysU81u2zAMvg/YOwi6L/5B3DRGnKJLl2FA&#10;1w1o9wCyLMfCJFGTlNjd049S0jTbbsN0EEiR/Eh+pFY3k1bkIJyXYBpazHJKhOHQSbNr6Len7btr&#10;SnxgpmMKjGjos/D0Zv32zWq0tShhANUJRxDE+Hq0DR1CsHWWeT4IzfwMrDBo7MFpFlB1u6xzbER0&#10;rbIyz6+yEVxnHXDhPb7eHY10nfD7XvDwpe+9CEQ1FGsL6XbpbuOdrVes3jlmB8lPZbB/qEIzaTDp&#10;GeqOBUb2Tv4FpSV34KEPMw46g76XXKQesJsi/6Obx4FZkXpBcrw90+T/Hyx/OHx1RHYNLYsFJYZp&#10;HNKTmAJ5DxMpIz+j9TW6PVp0DBM+45xTr97eA//uiYHNwMxO3DoH4yBYh/UVMTK7CD3i+AjSjp+h&#10;wzRsHyABTb3TkTykgyA6zun5PJtYCsfHZbGoFhWaONqW+VUxr1IKVr9EW+fDRwGaRKGhDmef0Nnh&#10;3odYDatfXGIyD0p2W6lUUtyu3ShHDgz3ZJvOCf03N2XIiNmrskrIBmJ8WiEtA+6xkrqh13k8MZzV&#10;kY0PpktyYFIdZaxEmRM9kZEjN2FqJ3SMnLXQPSNRDo77iv8LhQHcT0pG3NWG+h975gQl6pNBspfF&#10;fB6XOynzalGi4i4t7aWFGY5QDQ2UHMVNSB8i1mvgFofSy8TXayWnWnEHE42n/xKX/FJPXq+/ev0L&#10;AAD//wMAUEsDBBQABgAIAAAAIQBvqvGe3wAAAAsBAAAPAAAAZHJzL2Rvd25yZXYueG1sTI/BTsMw&#10;EETvSPyDtUhcEHUaSpKmcSpAAnFt6Qds4m0SNV5Hsdukf497guPOjmbeFNvZ9OJCo+ssK1guIhDE&#10;tdUdNwoOP5/PGQjnkTX2lknBlRxsy/u7AnNtJ97RZe8bEULY5aig9X7IpXR1Swbdwg7E4Xe0o0Ef&#10;zrGResQphJtexlGUSIMdh4YWB/poqT7tz0bB8Xt6el1P1Zc/pLtV8o5dWtmrUo8P89sGhKfZ/5nh&#10;hh/QoQxMlT2zdqJXEL8Ecq8gzaIliJthlWRBqhSs4zgDWRby/4byFwAA//8DAFBLAQItABQABgAI&#10;AAAAIQC2gziS/gAAAOEBAAATAAAAAAAAAAAAAAAAAAAAAABbQ29udGVudF9UeXBlc10ueG1sUEsB&#10;Ai0AFAAGAAgAAAAhADj9If/WAAAAlAEAAAsAAAAAAAAAAAAAAAAALwEAAF9yZWxzLy5yZWxzUEsB&#10;Ai0AFAAGAAgAAAAhAOYROxkgAgAAHQQAAA4AAAAAAAAAAAAAAAAALgIAAGRycy9lMm9Eb2MueG1s&#10;UEsBAi0AFAAGAAgAAAAhAG+q8Z7fAAAACwEAAA8AAAAAAAAAAAAAAAAAegQAAGRycy9kb3ducmV2&#10;LnhtbFBLBQYAAAAABAAEAPMAAACGBQAAAAA=&#10;" stroked="f">
                <v:textbox>
                  <w:txbxContent>
                    <w:p w:rsidR="00D73B89" w:rsidRDefault="00D73B89" w:rsidP="00D73B89">
                      <w:pPr>
                        <w:spacing w:after="0" w:line="240" w:lineRule="auto"/>
                        <w:rPr>
                          <w:rFonts w:ascii="Arial" w:hAnsi="Arial" w:cs="Arial"/>
                          <w:b/>
                          <w:sz w:val="20"/>
                        </w:rPr>
                      </w:pPr>
                      <w:r>
                        <w:rPr>
                          <w:rFonts w:ascii="Arial" w:hAnsi="Arial" w:cs="Arial"/>
                          <w:b/>
                          <w:sz w:val="20"/>
                        </w:rPr>
                        <w:t xml:space="preserve">Building Regulation Application charges for building work over </w:t>
                      </w:r>
                      <w:r w:rsidR="00C35E69" w:rsidRPr="00A71A23">
                        <w:rPr>
                          <w:rFonts w:ascii="Arial" w:hAnsi="Arial" w:cs="Arial"/>
                          <w:b/>
                          <w:sz w:val="20"/>
                        </w:rPr>
                        <w:t>£100,000 estimate of cost</w:t>
                      </w:r>
                      <w:r>
                        <w:rPr>
                          <w:rFonts w:ascii="Arial" w:hAnsi="Arial" w:cs="Arial"/>
                          <w:b/>
                          <w:sz w:val="20"/>
                        </w:rPr>
                        <w:t xml:space="preserve"> are </w:t>
                      </w:r>
                      <w:r w:rsidR="00C35E69" w:rsidRPr="00A71A23">
                        <w:rPr>
                          <w:rFonts w:ascii="Arial" w:hAnsi="Arial" w:cs="Arial"/>
                          <w:b/>
                          <w:sz w:val="20"/>
                        </w:rPr>
                        <w:t>individually determined</w:t>
                      </w:r>
                      <w:r>
                        <w:rPr>
                          <w:rFonts w:ascii="Arial" w:hAnsi="Arial" w:cs="Arial"/>
                          <w:b/>
                          <w:sz w:val="20"/>
                        </w:rPr>
                        <w:t>.</w:t>
                      </w:r>
                    </w:p>
                    <w:p w:rsidR="00C35E69" w:rsidRPr="00A71A23" w:rsidRDefault="00D73B89" w:rsidP="00D73B89">
                      <w:pPr>
                        <w:spacing w:after="0" w:line="240" w:lineRule="auto"/>
                        <w:rPr>
                          <w:rFonts w:ascii="Arial" w:hAnsi="Arial" w:cs="Arial"/>
                          <w:b/>
                          <w:sz w:val="20"/>
                        </w:rPr>
                      </w:pPr>
                      <w:r>
                        <w:rPr>
                          <w:rFonts w:ascii="Arial" w:hAnsi="Arial" w:cs="Arial"/>
                          <w:b/>
                          <w:sz w:val="20"/>
                        </w:rPr>
                        <w:t>P</w:t>
                      </w:r>
                      <w:r w:rsidR="00C35E69" w:rsidRPr="00A71A23">
                        <w:rPr>
                          <w:rFonts w:ascii="Arial" w:hAnsi="Arial" w:cs="Arial"/>
                          <w:b/>
                          <w:sz w:val="20"/>
                        </w:rPr>
                        <w:t>lease contact the Building Control team and the charge will be confirmed in writing.</w:t>
                      </w:r>
                    </w:p>
                  </w:txbxContent>
                </v:textbox>
                <w10:wrap type="square" anchorx="margin"/>
              </v:shape>
            </w:pict>
          </mc:Fallback>
        </mc:AlternateContent>
      </w:r>
    </w:p>
    <w:p w14:paraId="70D188CF" w14:textId="77777777" w:rsidR="009D7EE0" w:rsidRPr="009D7EE0" w:rsidRDefault="009D7EE0" w:rsidP="009D7EE0"/>
    <w:p w14:paraId="317A57F9" w14:textId="77777777" w:rsidR="001B3F41" w:rsidRDefault="00180EE1"/>
    <w:sectPr w:rsidR="001B3F41" w:rsidSect="009D7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0E1A7698"/>
    <w:lvl w:ilvl="0" w:tplc="04090001">
      <w:start w:val="1"/>
      <w:numFmt w:val="bullet"/>
      <w:lvlText w:val=""/>
      <w:lvlJc w:val="left"/>
      <w:pPr>
        <w:tabs>
          <w:tab w:val="num" w:pos="501"/>
        </w:tabs>
        <w:ind w:left="501" w:hanging="360"/>
      </w:pPr>
      <w:rPr>
        <w:rFonts w:ascii="Symbol" w:hAnsi="Symbol" w:hint="default"/>
      </w:rPr>
    </w:lvl>
    <w:lvl w:ilvl="1" w:tplc="42D0B136">
      <w:start w:val="5"/>
      <w:numFmt w:val="bullet"/>
      <w:lvlText w:val="-"/>
      <w:lvlJc w:val="left"/>
      <w:pPr>
        <w:tabs>
          <w:tab w:val="num" w:pos="1221"/>
        </w:tabs>
        <w:ind w:left="1221" w:hanging="360"/>
      </w:pPr>
      <w:rPr>
        <w:rFonts w:ascii="Times New Roman" w:eastAsia="Times New Roman" w:hAnsi="Times New Roman" w:cs="Times New Roman" w:hint="default"/>
      </w:rPr>
    </w:lvl>
    <w:lvl w:ilvl="2" w:tplc="04090001">
      <w:start w:val="1"/>
      <w:numFmt w:val="bullet"/>
      <w:lvlText w:val=""/>
      <w:lvlJc w:val="left"/>
      <w:pPr>
        <w:tabs>
          <w:tab w:val="num" w:pos="1941"/>
        </w:tabs>
        <w:ind w:left="1941" w:hanging="360"/>
      </w:pPr>
      <w:rPr>
        <w:rFonts w:ascii="Symbol" w:hAnsi="Symbol"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067F0"/>
    <w:multiLevelType w:val="hybridMultilevel"/>
    <w:tmpl w:val="32E27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4"/>
  </w:num>
  <w:num w:numId="6">
    <w:abstractNumId w:val="8"/>
  </w:num>
  <w:num w:numId="7">
    <w:abstractNumId w:val="1"/>
  </w:num>
  <w:num w:numId="8">
    <w:abstractNumId w:val="2"/>
  </w:num>
  <w:num w:numId="9">
    <w:abstractNumId w:val="7"/>
  </w:num>
  <w:num w:numId="10">
    <w:abstractNumId w:val="1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E0"/>
    <w:rsid w:val="00180EE1"/>
    <w:rsid w:val="0020363D"/>
    <w:rsid w:val="00217437"/>
    <w:rsid w:val="0030541C"/>
    <w:rsid w:val="00410478"/>
    <w:rsid w:val="005B01E4"/>
    <w:rsid w:val="007749C6"/>
    <w:rsid w:val="007A137E"/>
    <w:rsid w:val="00873EE5"/>
    <w:rsid w:val="009207F9"/>
    <w:rsid w:val="009D7EE0"/>
    <w:rsid w:val="00A55C0D"/>
    <w:rsid w:val="00A71A23"/>
    <w:rsid w:val="00AB24D2"/>
    <w:rsid w:val="00C35E69"/>
    <w:rsid w:val="00C369A1"/>
    <w:rsid w:val="00D73B89"/>
    <w:rsid w:val="00DD5C31"/>
    <w:rsid w:val="00F2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0EB6"/>
  <w15:chartTrackingRefBased/>
  <w15:docId w15:val="{CC086D50-934C-4AC9-894D-0EA0202A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7EE0"/>
    <w:pPr>
      <w:keepNext/>
      <w:tabs>
        <w:tab w:val="left" w:pos="0"/>
        <w:tab w:val="left" w:pos="450"/>
      </w:tabs>
      <w:suppressAutoHyphens/>
      <w:spacing w:after="0" w:line="240" w:lineRule="auto"/>
      <w:ind w:left="360" w:hanging="180"/>
      <w:outlineLvl w:val="0"/>
    </w:pPr>
    <w:rPr>
      <w:rFonts w:ascii="Arial" w:eastAsia="Times New Roman" w:hAnsi="Arial" w:cs="Arial"/>
      <w:bCs/>
      <w:spacing w:val="-3"/>
      <w:sz w:val="24"/>
      <w:szCs w:val="24"/>
      <w:u w:val="single"/>
    </w:rPr>
  </w:style>
  <w:style w:type="paragraph" w:styleId="Heading4">
    <w:name w:val="heading 4"/>
    <w:basedOn w:val="Normal"/>
    <w:next w:val="Normal"/>
    <w:link w:val="Heading4Char"/>
    <w:uiPriority w:val="9"/>
    <w:semiHidden/>
    <w:unhideWhenUsed/>
    <w:qFormat/>
    <w:rsid w:val="009D7E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35E6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5E69"/>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EE0"/>
    <w:rPr>
      <w:rFonts w:ascii="Arial" w:eastAsia="Times New Roman" w:hAnsi="Arial" w:cs="Arial"/>
      <w:bCs/>
      <w:spacing w:val="-3"/>
      <w:sz w:val="24"/>
      <w:szCs w:val="24"/>
      <w:u w:val="single"/>
    </w:rPr>
  </w:style>
  <w:style w:type="paragraph" w:styleId="BodyTextIndent3">
    <w:name w:val="Body Text Indent 3"/>
    <w:basedOn w:val="Normal"/>
    <w:link w:val="BodyTextIndent3Char"/>
    <w:rsid w:val="009D7EE0"/>
    <w:pPr>
      <w:widowControl w:val="0"/>
      <w:numPr>
        <w:ilvl w:val="12"/>
      </w:numPr>
      <w:tabs>
        <w:tab w:val="left" w:pos="-1440"/>
        <w:tab w:val="left" w:pos="-720"/>
      </w:tabs>
      <w:spacing w:after="0" w:line="240" w:lineRule="auto"/>
      <w:ind w:left="630" w:hanging="630"/>
      <w:jc w:val="both"/>
    </w:pPr>
    <w:rPr>
      <w:rFonts w:ascii="Arial" w:eastAsia="Times New Roman" w:hAnsi="Arial" w:cs="Arial"/>
      <w:color w:val="000000"/>
      <w:sz w:val="24"/>
      <w:szCs w:val="20"/>
      <w:lang w:val="en-US"/>
    </w:rPr>
  </w:style>
  <w:style w:type="character" w:customStyle="1" w:styleId="BodyTextIndent3Char">
    <w:name w:val="Body Text Indent 3 Char"/>
    <w:basedOn w:val="DefaultParagraphFont"/>
    <w:link w:val="BodyTextIndent3"/>
    <w:rsid w:val="009D7EE0"/>
    <w:rPr>
      <w:rFonts w:ascii="Arial" w:eastAsia="Times New Roman" w:hAnsi="Arial" w:cs="Arial"/>
      <w:color w:val="000000"/>
      <w:sz w:val="24"/>
      <w:szCs w:val="20"/>
      <w:lang w:val="en-US"/>
    </w:rPr>
  </w:style>
  <w:style w:type="paragraph" w:styleId="BodyTextIndent">
    <w:name w:val="Body Text Indent"/>
    <w:basedOn w:val="Normal"/>
    <w:link w:val="BodyTextIndentChar"/>
    <w:rsid w:val="009D7EE0"/>
    <w:pPr>
      <w:spacing w:after="0" w:line="240" w:lineRule="auto"/>
      <w:ind w:left="5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D7EE0"/>
    <w:rPr>
      <w:rFonts w:ascii="Times New Roman" w:eastAsia="Times New Roman" w:hAnsi="Times New Roman" w:cs="Times New Roman"/>
      <w:sz w:val="24"/>
      <w:szCs w:val="24"/>
    </w:rPr>
  </w:style>
  <w:style w:type="paragraph" w:styleId="BodyTextIndent2">
    <w:name w:val="Body Text Indent 2"/>
    <w:basedOn w:val="Normal"/>
    <w:link w:val="BodyTextIndent2Char"/>
    <w:rsid w:val="009D7EE0"/>
    <w:pPr>
      <w:widowControl w:val="0"/>
      <w:tabs>
        <w:tab w:val="left" w:pos="0"/>
        <w:tab w:val="left" w:pos="450"/>
      </w:tabs>
      <w:suppressAutoHyphens/>
      <w:spacing w:after="0" w:line="240" w:lineRule="auto"/>
      <w:ind w:left="450" w:hanging="450"/>
      <w:jc w:val="both"/>
    </w:pPr>
    <w:rPr>
      <w:rFonts w:ascii="Arial" w:eastAsia="Times New Roman" w:hAnsi="Arial" w:cs="Times New Roman"/>
      <w:snapToGrid w:val="0"/>
      <w:spacing w:val="-2"/>
      <w:sz w:val="20"/>
      <w:szCs w:val="20"/>
    </w:rPr>
  </w:style>
  <w:style w:type="character" w:customStyle="1" w:styleId="BodyTextIndent2Char">
    <w:name w:val="Body Text Indent 2 Char"/>
    <w:basedOn w:val="DefaultParagraphFont"/>
    <w:link w:val="BodyTextIndent2"/>
    <w:rsid w:val="009D7EE0"/>
    <w:rPr>
      <w:rFonts w:ascii="Arial" w:eastAsia="Times New Roman" w:hAnsi="Arial" w:cs="Times New Roman"/>
      <w:snapToGrid w:val="0"/>
      <w:spacing w:val="-2"/>
      <w:sz w:val="20"/>
      <w:szCs w:val="20"/>
    </w:rPr>
  </w:style>
  <w:style w:type="character" w:styleId="Emphasis">
    <w:name w:val="Emphasis"/>
    <w:qFormat/>
    <w:rsid w:val="009D7EE0"/>
    <w:rPr>
      <w:i/>
      <w:iCs/>
    </w:rPr>
  </w:style>
  <w:style w:type="character" w:styleId="Hyperlink">
    <w:name w:val="Hyperlink"/>
    <w:rsid w:val="009D7EE0"/>
    <w:rPr>
      <w:color w:val="0000FF"/>
      <w:u w:val="single"/>
    </w:rPr>
  </w:style>
  <w:style w:type="paragraph" w:styleId="BodyText">
    <w:name w:val="Body Text"/>
    <w:basedOn w:val="Normal"/>
    <w:link w:val="BodyTextChar"/>
    <w:rsid w:val="009D7EE0"/>
    <w:pPr>
      <w:tabs>
        <w:tab w:val="left" w:pos="0"/>
      </w:tabs>
      <w:suppressAutoHyphens/>
      <w:spacing w:after="0" w:line="240" w:lineRule="auto"/>
    </w:pPr>
    <w:rPr>
      <w:rFonts w:ascii="Arial" w:eastAsia="Times New Roman" w:hAnsi="Arial" w:cs="Arial"/>
      <w:color w:val="FF0000"/>
      <w:spacing w:val="-2"/>
      <w:sz w:val="24"/>
      <w:szCs w:val="24"/>
    </w:rPr>
  </w:style>
  <w:style w:type="character" w:customStyle="1" w:styleId="BodyTextChar">
    <w:name w:val="Body Text Char"/>
    <w:basedOn w:val="DefaultParagraphFont"/>
    <w:link w:val="BodyText"/>
    <w:rsid w:val="009D7EE0"/>
    <w:rPr>
      <w:rFonts w:ascii="Arial" w:eastAsia="Times New Roman" w:hAnsi="Arial" w:cs="Arial"/>
      <w:color w:val="FF0000"/>
      <w:spacing w:val="-2"/>
      <w:sz w:val="24"/>
      <w:szCs w:val="24"/>
    </w:rPr>
  </w:style>
  <w:style w:type="paragraph" w:styleId="BodyText2">
    <w:name w:val="Body Text 2"/>
    <w:basedOn w:val="Normal"/>
    <w:link w:val="BodyText2Char"/>
    <w:rsid w:val="009D7EE0"/>
    <w:pPr>
      <w:spacing w:after="0" w:line="240" w:lineRule="auto"/>
      <w:jc w:val="both"/>
    </w:pPr>
    <w:rPr>
      <w:rFonts w:ascii="Arial" w:eastAsia="Times New Roman" w:hAnsi="Arial" w:cs="Arial"/>
      <w:bCs/>
      <w:szCs w:val="24"/>
    </w:rPr>
  </w:style>
  <w:style w:type="character" w:customStyle="1" w:styleId="BodyText2Char">
    <w:name w:val="Body Text 2 Char"/>
    <w:basedOn w:val="DefaultParagraphFont"/>
    <w:link w:val="BodyText2"/>
    <w:rsid w:val="009D7EE0"/>
    <w:rPr>
      <w:rFonts w:ascii="Arial" w:eastAsia="Times New Roman" w:hAnsi="Arial" w:cs="Arial"/>
      <w:bCs/>
      <w:szCs w:val="24"/>
    </w:rPr>
  </w:style>
  <w:style w:type="character" w:customStyle="1" w:styleId="Heading4Char">
    <w:name w:val="Heading 4 Char"/>
    <w:basedOn w:val="DefaultParagraphFont"/>
    <w:link w:val="Heading4"/>
    <w:uiPriority w:val="9"/>
    <w:semiHidden/>
    <w:rsid w:val="009D7EE0"/>
    <w:rPr>
      <w:rFonts w:asciiTheme="majorHAnsi" w:eastAsiaTheme="majorEastAsia" w:hAnsiTheme="majorHAnsi" w:cstheme="majorBidi"/>
      <w:i/>
      <w:iCs/>
      <w:color w:val="2E74B5" w:themeColor="accent1" w:themeShade="BF"/>
    </w:rPr>
  </w:style>
  <w:style w:type="paragraph" w:customStyle="1" w:styleId="a">
    <w:name w:val="_"/>
    <w:basedOn w:val="Normal"/>
    <w:rsid w:val="009D7EE0"/>
    <w:pPr>
      <w:widowControl w:val="0"/>
      <w:spacing w:after="0" w:line="240" w:lineRule="auto"/>
      <w:ind w:left="720" w:hanging="720"/>
    </w:pPr>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C35E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35E69"/>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rsid w:val="00C35E69"/>
    <w:pPr>
      <w:widowControl w:val="0"/>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C35E6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hyperlink" Target="mailto:building.control@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12</cp:revision>
  <dcterms:created xsi:type="dcterms:W3CDTF">2019-03-12T17:23:00Z</dcterms:created>
  <dcterms:modified xsi:type="dcterms:W3CDTF">2021-03-26T15:20:00Z</dcterms:modified>
</cp:coreProperties>
</file>